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39"/>
        <w:gridCol w:w="2706"/>
      </w:tblGrid>
      <w:tr w:rsidR="003A6651" w:rsidRPr="003A6651" w14:paraId="5E02280A" w14:textId="77777777" w:rsidTr="003A6651">
        <w:tc>
          <w:tcPr>
            <w:tcW w:w="6865" w:type="dxa"/>
          </w:tcPr>
          <w:p w14:paraId="10089404" w14:textId="77777777" w:rsidR="003A6651" w:rsidRPr="003A6651" w:rsidRDefault="003A6651" w:rsidP="003A6651">
            <w:pPr>
              <w:pStyle w:val="1"/>
              <w:outlineLvl w:val="0"/>
              <w:rPr>
                <w:sz w:val="24"/>
                <w:szCs w:val="24"/>
                <w:lang w:val="ru-RU" w:eastAsia="ru-RU" w:bidi="ru-RU"/>
              </w:rPr>
            </w:pPr>
            <w:r w:rsidRPr="003A6651">
              <w:rPr>
                <w:sz w:val="24"/>
                <w:szCs w:val="24"/>
                <w:lang w:val="ru-RU" w:eastAsia="ru-RU" w:bidi="ru-RU"/>
              </w:rPr>
              <w:t>Тигулёв Николай Владимирович</w:t>
            </w:r>
          </w:p>
          <w:p w14:paraId="3423132E" w14:textId="77777777" w:rsidR="003A6651" w:rsidRDefault="003A6651" w:rsidP="003A6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38841" w14:textId="77777777" w:rsidR="003A6651" w:rsidRPr="005F4F7D" w:rsidRDefault="003A6651" w:rsidP="007A00CF">
            <w:pPr>
              <w:pStyle w:val="1"/>
              <w:numPr>
                <w:ilvl w:val="0"/>
                <w:numId w:val="7"/>
              </w:numPr>
              <w:outlineLvl w:val="0"/>
              <w:rPr>
                <w:i/>
                <w:lang w:val="ru-RU" w:eastAsia="ru-RU" w:bidi="ru-RU"/>
              </w:rPr>
            </w:pPr>
            <w:r w:rsidRPr="005F4F7D">
              <w:rPr>
                <w:i/>
                <w:lang w:val="ru-RU" w:eastAsia="ru-RU" w:bidi="ru-RU"/>
              </w:rPr>
              <w:t>20.06.1975</w:t>
            </w:r>
          </w:p>
          <w:p w14:paraId="5CAEF676" w14:textId="77777777" w:rsidR="003A6651" w:rsidRPr="005F4F7D" w:rsidRDefault="003A6651" w:rsidP="007A00CF">
            <w:pPr>
              <w:pStyle w:val="1"/>
              <w:numPr>
                <w:ilvl w:val="0"/>
                <w:numId w:val="7"/>
              </w:numPr>
              <w:outlineLvl w:val="0"/>
              <w:rPr>
                <w:i/>
                <w:lang w:val="ru-RU" w:eastAsia="ru-RU" w:bidi="ru-RU"/>
              </w:rPr>
            </w:pPr>
            <w:r w:rsidRPr="005F4F7D">
              <w:rPr>
                <w:i/>
                <w:lang w:val="ru-RU" w:eastAsia="ru-RU" w:bidi="ru-RU"/>
              </w:rPr>
              <w:t>Г. Брянск, ул. Фокина 95</w:t>
            </w:r>
          </w:p>
          <w:p w14:paraId="3F31E655" w14:textId="77777777" w:rsidR="003A6651" w:rsidRPr="005F4F7D" w:rsidRDefault="003A6651" w:rsidP="007A00CF">
            <w:pPr>
              <w:pStyle w:val="1"/>
              <w:numPr>
                <w:ilvl w:val="0"/>
                <w:numId w:val="7"/>
              </w:numPr>
              <w:outlineLvl w:val="0"/>
              <w:rPr>
                <w:i/>
                <w:lang w:val="ru-RU" w:eastAsia="ru-RU" w:bidi="ru-RU"/>
              </w:rPr>
            </w:pPr>
            <w:r w:rsidRPr="005F4F7D">
              <w:rPr>
                <w:i/>
                <w:lang w:val="ru-RU" w:eastAsia="ru-RU" w:bidi="ru-RU"/>
              </w:rPr>
              <w:t xml:space="preserve">Женат, двое сыновей (2000,2010) </w:t>
            </w:r>
          </w:p>
          <w:p w14:paraId="785E2012" w14:textId="77777777" w:rsidR="003A6651" w:rsidRPr="005F4F7D" w:rsidRDefault="003A6651" w:rsidP="007A00CF">
            <w:pPr>
              <w:pStyle w:val="1"/>
              <w:numPr>
                <w:ilvl w:val="0"/>
                <w:numId w:val="7"/>
              </w:numPr>
              <w:outlineLvl w:val="0"/>
              <w:rPr>
                <w:i/>
                <w:lang w:val="ru-RU" w:eastAsia="ru-RU" w:bidi="ru-RU"/>
              </w:rPr>
            </w:pPr>
            <w:r w:rsidRPr="005F4F7D">
              <w:rPr>
                <w:i/>
                <w:lang w:val="ru-RU" w:eastAsia="ru-RU" w:bidi="ru-RU"/>
              </w:rPr>
              <w:t>8 900 357 75 61</w:t>
            </w:r>
          </w:p>
          <w:p w14:paraId="4E014089" w14:textId="77777777" w:rsidR="003A6651" w:rsidRPr="005F4F7D" w:rsidRDefault="003A6651" w:rsidP="007A00CF">
            <w:pPr>
              <w:pStyle w:val="1"/>
              <w:numPr>
                <w:ilvl w:val="0"/>
                <w:numId w:val="7"/>
              </w:numPr>
              <w:outlineLvl w:val="0"/>
              <w:rPr>
                <w:i/>
                <w:lang w:val="ru-RU" w:eastAsia="ru-RU" w:bidi="ru-RU"/>
              </w:rPr>
            </w:pPr>
            <w:r w:rsidRPr="005F4F7D">
              <w:rPr>
                <w:i/>
                <w:lang w:val="ru-RU" w:eastAsia="ru-RU" w:bidi="ru-RU"/>
              </w:rPr>
              <w:t>postmaster@tmesk.com</w:t>
            </w:r>
          </w:p>
          <w:p w14:paraId="21159420" w14:textId="77777777" w:rsidR="003A6651" w:rsidRPr="003A6651" w:rsidRDefault="003A6651" w:rsidP="003A66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</w:tcPr>
          <w:p w14:paraId="53E0469F" w14:textId="77777777" w:rsidR="003A6651" w:rsidRPr="003A6651" w:rsidRDefault="003A6651" w:rsidP="003A6651">
            <w:pPr>
              <w:rPr>
                <w:rFonts w:ascii="Times New Roman" w:hAnsi="Times New Roman" w:cs="Times New Roman"/>
              </w:rPr>
            </w:pPr>
            <w:r w:rsidRPr="003A665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0EBE696" wp14:editId="64F9DC90">
                  <wp:extent cx="1571934" cy="2125683"/>
                  <wp:effectExtent l="0" t="0" r="952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850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077" cy="2124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C6DF27" w14:textId="77777777" w:rsidR="003A6651" w:rsidRDefault="003A6651" w:rsidP="003A6651">
      <w:pPr>
        <w:rPr>
          <w:rFonts w:ascii="Times New Roman" w:hAnsi="Times New Roman" w:cs="Times New Roman"/>
        </w:rPr>
      </w:pPr>
    </w:p>
    <w:p w14:paraId="4F6B94A3" w14:textId="77777777" w:rsidR="003A6651" w:rsidRPr="003A6651" w:rsidRDefault="003A6651" w:rsidP="003A6651">
      <w:pPr>
        <w:rPr>
          <w:rFonts w:ascii="Times New Roman" w:hAnsi="Times New Roman" w:cs="Times New Roman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46"/>
        <w:gridCol w:w="22"/>
        <w:gridCol w:w="66"/>
        <w:gridCol w:w="6505"/>
        <w:gridCol w:w="15"/>
        <w:gridCol w:w="142"/>
        <w:gridCol w:w="1701"/>
        <w:gridCol w:w="142"/>
        <w:gridCol w:w="28"/>
      </w:tblGrid>
      <w:tr w:rsidR="003A6651" w:rsidRPr="00E47F0D" w14:paraId="35B374AE" w14:textId="77777777" w:rsidTr="00B7096A">
        <w:trPr>
          <w:trHeight w:val="153"/>
        </w:trPr>
        <w:tc>
          <w:tcPr>
            <w:tcW w:w="9067" w:type="dxa"/>
            <w:gridSpan w:val="9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hideMark/>
          </w:tcPr>
          <w:p w14:paraId="6D321744" w14:textId="77777777" w:rsidR="003A6651" w:rsidRPr="00E47F0D" w:rsidRDefault="003A6651" w:rsidP="00B7096A">
            <w:pPr>
              <w:pStyle w:val="1"/>
              <w:rPr>
                <w:lang w:val="ru-RU" w:eastAsia="ru-RU" w:bidi="ru-RU"/>
              </w:rPr>
            </w:pPr>
            <w:r w:rsidRPr="00E47F0D">
              <w:rPr>
                <w:lang w:val="ru-RU" w:eastAsia="ru-RU" w:bidi="ru-RU"/>
              </w:rPr>
              <w:t>Образование</w:t>
            </w:r>
          </w:p>
        </w:tc>
      </w:tr>
      <w:tr w:rsidR="003A6651" w:rsidRPr="00E47F0D" w14:paraId="4811822A" w14:textId="77777777" w:rsidTr="00B7096A">
        <w:trPr>
          <w:trHeight w:val="152"/>
        </w:trPr>
        <w:tc>
          <w:tcPr>
            <w:tcW w:w="446" w:type="dxa"/>
            <w:vMerge w:val="restart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  <w:vAlign w:val="center"/>
            <w:hideMark/>
          </w:tcPr>
          <w:p w14:paraId="408FFD1F" w14:textId="77777777" w:rsidR="003A6651" w:rsidRPr="00E47F0D" w:rsidRDefault="003A6651" w:rsidP="00B7096A">
            <w:pPr>
              <w:spacing w:line="240" w:lineRule="auto"/>
              <w:rPr>
                <w:lang w:eastAsia="ru-RU" w:bidi="ru-RU"/>
              </w:rPr>
            </w:pPr>
          </w:p>
        </w:tc>
        <w:tc>
          <w:tcPr>
            <w:tcW w:w="8621" w:type="dxa"/>
            <w:gridSpan w:val="8"/>
            <w:hideMark/>
          </w:tcPr>
          <w:p w14:paraId="6EEE53CB" w14:textId="77777777" w:rsidR="003A6651" w:rsidRPr="00E47F0D" w:rsidRDefault="003A6651" w:rsidP="00B7096A">
            <w:pPr>
              <w:pStyle w:val="3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Новосибирская Академия Водного Транспорта</w:t>
            </w:r>
          </w:p>
        </w:tc>
      </w:tr>
      <w:tr w:rsidR="003A6651" w:rsidRPr="00E47F0D" w14:paraId="5F3CE9A1" w14:textId="77777777" w:rsidTr="003A6651">
        <w:trPr>
          <w:trHeight w:val="80"/>
        </w:trPr>
        <w:tc>
          <w:tcPr>
            <w:tcW w:w="446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2BB62FE" w14:textId="77777777" w:rsidR="003A6651" w:rsidRPr="00E47F0D" w:rsidRDefault="003A6651" w:rsidP="00B7096A">
            <w:pPr>
              <w:spacing w:line="240" w:lineRule="auto"/>
              <w:rPr>
                <w:lang w:eastAsia="ru-RU" w:bidi="ru-RU"/>
              </w:rPr>
            </w:pPr>
          </w:p>
        </w:tc>
        <w:tc>
          <w:tcPr>
            <w:tcW w:w="6593" w:type="dxa"/>
            <w:gridSpan w:val="3"/>
            <w:hideMark/>
          </w:tcPr>
          <w:p w14:paraId="49D18D07" w14:textId="77777777" w:rsidR="003A6651" w:rsidRPr="00E47F0D" w:rsidRDefault="00F21DA2" w:rsidP="00B7096A">
            <w:pPr>
              <w:pStyle w:val="a6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И</w:t>
            </w:r>
            <w:r w:rsidR="003A6651">
              <w:rPr>
                <w:lang w:val="ru-RU" w:eastAsia="ru-RU" w:bidi="ru-RU"/>
              </w:rPr>
              <w:t>нженер</w:t>
            </w:r>
            <w:r>
              <w:rPr>
                <w:lang w:val="ru-RU" w:eastAsia="ru-RU" w:bidi="ru-RU"/>
              </w:rPr>
              <w:t xml:space="preserve"> по обслуживанию промышленного </w:t>
            </w:r>
            <w:r w:rsidR="00A85AA2">
              <w:rPr>
                <w:lang w:val="ru-RU" w:eastAsia="ru-RU" w:bidi="ru-RU"/>
              </w:rPr>
              <w:t>электро</w:t>
            </w:r>
            <w:r>
              <w:rPr>
                <w:lang w:val="ru-RU" w:eastAsia="ru-RU" w:bidi="ru-RU"/>
              </w:rPr>
              <w:t>оборудования</w:t>
            </w:r>
          </w:p>
        </w:tc>
        <w:tc>
          <w:tcPr>
            <w:tcW w:w="2028" w:type="dxa"/>
            <w:gridSpan w:val="5"/>
            <w:hideMark/>
          </w:tcPr>
          <w:p w14:paraId="071C2ED2" w14:textId="77777777" w:rsidR="003A6651" w:rsidRPr="00E47F0D" w:rsidRDefault="003A6651" w:rsidP="00B7096A">
            <w:pPr>
              <w:pStyle w:val="DatewnoSpaceBefore"/>
            </w:pPr>
            <w:r>
              <w:t>2012</w:t>
            </w:r>
          </w:p>
        </w:tc>
      </w:tr>
      <w:tr w:rsidR="003A6651" w:rsidRPr="00E47F0D" w14:paraId="0F6CF24A" w14:textId="77777777" w:rsidTr="003A6651">
        <w:trPr>
          <w:trHeight w:val="218"/>
        </w:trPr>
        <w:tc>
          <w:tcPr>
            <w:tcW w:w="9067" w:type="dxa"/>
            <w:gridSpan w:val="9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DBC04C" w14:textId="77777777" w:rsidR="003A6651" w:rsidRDefault="003A6651" w:rsidP="00B7096A">
            <w:pPr>
              <w:pStyle w:val="1"/>
              <w:rPr>
                <w:lang w:val="ru-RU" w:eastAsia="ru-RU" w:bidi="ru-RU"/>
              </w:rPr>
            </w:pPr>
          </w:p>
        </w:tc>
      </w:tr>
      <w:tr w:rsidR="003A6651" w:rsidRPr="00E47F0D" w14:paraId="1256D176" w14:textId="77777777" w:rsidTr="003A6651">
        <w:trPr>
          <w:trHeight w:val="218"/>
        </w:trPr>
        <w:tc>
          <w:tcPr>
            <w:tcW w:w="9067" w:type="dxa"/>
            <w:gridSpan w:val="9"/>
            <w:tcBorders>
              <w:top w:val="single" w:sz="2" w:space="0" w:color="auto"/>
              <w:left w:val="nil"/>
              <w:bottom w:val="single" w:sz="4" w:space="0" w:color="999999"/>
              <w:right w:val="nil"/>
            </w:tcBorders>
            <w:hideMark/>
          </w:tcPr>
          <w:p w14:paraId="6197A9B8" w14:textId="77777777" w:rsidR="003A6651" w:rsidRPr="00E47F0D" w:rsidRDefault="003A6651" w:rsidP="00B7096A">
            <w:pPr>
              <w:pStyle w:val="1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Основные навыки</w:t>
            </w:r>
          </w:p>
        </w:tc>
      </w:tr>
      <w:tr w:rsidR="003A6651" w:rsidRPr="00E47F0D" w14:paraId="69106176" w14:textId="77777777" w:rsidTr="00B7096A">
        <w:trPr>
          <w:trHeight w:val="233"/>
        </w:trPr>
        <w:tc>
          <w:tcPr>
            <w:tcW w:w="468" w:type="dxa"/>
            <w:gridSpan w:val="2"/>
            <w:vMerge w:val="restart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7AE58A3" w14:textId="77777777" w:rsidR="003A6651" w:rsidRPr="00E47F0D" w:rsidRDefault="003A6651" w:rsidP="00B7096A">
            <w:pPr>
              <w:rPr>
                <w:lang w:eastAsia="ru-RU" w:bidi="ru-RU"/>
              </w:rPr>
            </w:pPr>
          </w:p>
        </w:tc>
        <w:tc>
          <w:tcPr>
            <w:tcW w:w="6571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  <w:hideMark/>
          </w:tcPr>
          <w:p w14:paraId="668B249A" w14:textId="77777777" w:rsidR="003A6651" w:rsidRPr="00E47F0D" w:rsidRDefault="003A6651" w:rsidP="00B7096A">
            <w:pPr>
              <w:pStyle w:val="bulletedlist"/>
            </w:pPr>
            <w:r>
              <w:t>Знание законодательства РФ в отношении работы на розничном рынке электроэнергии</w:t>
            </w:r>
          </w:p>
        </w:tc>
        <w:tc>
          <w:tcPr>
            <w:tcW w:w="2028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  <w:hideMark/>
          </w:tcPr>
          <w:p w14:paraId="03081B6A" w14:textId="77777777" w:rsidR="003A6651" w:rsidRPr="00E47F0D" w:rsidRDefault="003A6651" w:rsidP="00B7096A">
            <w:pPr>
              <w:pStyle w:val="aa"/>
              <w:rPr>
                <w:lang w:val="ru-RU" w:eastAsia="ru-RU" w:bidi="ru-RU"/>
              </w:rPr>
            </w:pPr>
          </w:p>
        </w:tc>
      </w:tr>
      <w:tr w:rsidR="003A6651" w:rsidRPr="00E47F0D" w14:paraId="79C9BF2E" w14:textId="77777777" w:rsidTr="00B7096A">
        <w:trPr>
          <w:trHeight w:val="80"/>
        </w:trPr>
        <w:tc>
          <w:tcPr>
            <w:tcW w:w="468" w:type="dxa"/>
            <w:gridSpan w:val="2"/>
            <w:vMerge/>
            <w:tcBorders>
              <w:top w:val="single" w:sz="4" w:space="0" w:color="999999"/>
              <w:left w:val="nil"/>
              <w:bottom w:val="nil"/>
              <w:right w:val="nil"/>
            </w:tcBorders>
            <w:vAlign w:val="center"/>
            <w:hideMark/>
          </w:tcPr>
          <w:p w14:paraId="3477CF4D" w14:textId="77777777" w:rsidR="003A6651" w:rsidRPr="00E47F0D" w:rsidRDefault="003A6651" w:rsidP="00B7096A">
            <w:pPr>
              <w:spacing w:line="240" w:lineRule="auto"/>
              <w:rPr>
                <w:lang w:eastAsia="ru-RU" w:bidi="ru-RU"/>
              </w:rPr>
            </w:pPr>
          </w:p>
        </w:tc>
        <w:tc>
          <w:tcPr>
            <w:tcW w:w="6571" w:type="dxa"/>
            <w:gridSpan w:val="2"/>
            <w:hideMark/>
          </w:tcPr>
          <w:p w14:paraId="735888DF" w14:textId="77777777" w:rsidR="003A6651" w:rsidRDefault="003A6651" w:rsidP="00B7096A">
            <w:pPr>
              <w:pStyle w:val="bulletedlist"/>
            </w:pPr>
            <w:r>
              <w:t>Знание структуры энергосетевых/энергосбытовых компаний, понимание целей и задач, стоящих перед каждой, точек соприкосновения и расхождения интересов</w:t>
            </w:r>
          </w:p>
          <w:p w14:paraId="2687D34A" w14:textId="77777777" w:rsidR="003A6651" w:rsidRDefault="003A6651" w:rsidP="00B7096A">
            <w:pPr>
              <w:pStyle w:val="bulletedlist"/>
            </w:pPr>
            <w:r>
              <w:t>Руководство коллективом специалистов (департамент + отделения филиала)</w:t>
            </w:r>
          </w:p>
          <w:p w14:paraId="43C19686" w14:textId="77777777" w:rsidR="003A6651" w:rsidRDefault="003A6651" w:rsidP="00B7096A">
            <w:pPr>
              <w:pStyle w:val="bulletedlist"/>
            </w:pPr>
            <w:r>
              <w:t>Знание принципов построения АСКУЭ, (каналы связи, протоколы обмена, хранение данных.)</w:t>
            </w:r>
          </w:p>
          <w:p w14:paraId="74B867F2" w14:textId="77777777" w:rsidR="003A6651" w:rsidRDefault="003A6651" w:rsidP="00B7096A">
            <w:pPr>
              <w:pStyle w:val="bulletedlist"/>
            </w:pPr>
            <w:r>
              <w:t>Знание ПУЭ в части организации учета электрической энергии, опыт снятия векторных диаграмм</w:t>
            </w:r>
          </w:p>
          <w:p w14:paraId="6178A3E0" w14:textId="77777777" w:rsidR="003A6651" w:rsidRDefault="003A6651" w:rsidP="00B7096A">
            <w:pPr>
              <w:pStyle w:val="bulletedlist"/>
            </w:pPr>
            <w:r>
              <w:t>Составление балансов электрической энергии</w:t>
            </w:r>
          </w:p>
          <w:p w14:paraId="6C33B70B" w14:textId="77777777" w:rsidR="003A6651" w:rsidRDefault="003A6651" w:rsidP="00B7096A">
            <w:pPr>
              <w:pStyle w:val="bulletedlist"/>
            </w:pPr>
            <w:r>
              <w:t>Автоматизация рутинных циклических задач. Создание программных комплексов – автоматизированных рабочих мест (АРМ) специалистов.</w:t>
            </w:r>
          </w:p>
          <w:p w14:paraId="170205B4" w14:textId="77777777" w:rsidR="003A6651" w:rsidRDefault="003A6651" w:rsidP="00B7096A">
            <w:pPr>
              <w:pStyle w:val="bulletedlist"/>
            </w:pPr>
            <w:r>
              <w:t>Базы данных. Создание запросов к базам данных любого уровня сложности, написание хранимых процедур, работа с огромными массивами данных</w:t>
            </w:r>
          </w:p>
          <w:p w14:paraId="43A182A9" w14:textId="5EC905E6" w:rsidR="003A6651" w:rsidRPr="00E47F0D" w:rsidRDefault="003A6651" w:rsidP="00B7096A">
            <w:pPr>
              <w:pStyle w:val="bulletedlist"/>
            </w:pPr>
            <w:r>
              <w:t xml:space="preserve">Разработчик </w:t>
            </w:r>
            <w:r w:rsidR="004C4007">
              <w:t>интернет-сервисов</w:t>
            </w:r>
            <w:r>
              <w:t xml:space="preserve">. Создание условий для получения оперативных данных специалистами в любой удалённой </w:t>
            </w:r>
            <w:r w:rsidR="004C4007">
              <w:t>точке проведения</w:t>
            </w:r>
            <w:r>
              <w:t xml:space="preserve"> работ при наличии мобильного доступа к сети интернет</w:t>
            </w:r>
          </w:p>
        </w:tc>
        <w:tc>
          <w:tcPr>
            <w:tcW w:w="2028" w:type="dxa"/>
            <w:gridSpan w:val="5"/>
            <w:hideMark/>
          </w:tcPr>
          <w:p w14:paraId="261E770C" w14:textId="77777777" w:rsidR="003A6651" w:rsidRPr="00E47F0D" w:rsidRDefault="003A6651" w:rsidP="00B7096A">
            <w:pPr>
              <w:pStyle w:val="aa"/>
              <w:rPr>
                <w:lang w:val="ru-RU" w:eastAsia="ru-RU" w:bidi="ru-RU"/>
              </w:rPr>
            </w:pPr>
          </w:p>
        </w:tc>
      </w:tr>
      <w:tr w:rsidR="003A6651" w:rsidRPr="00E47F0D" w14:paraId="0E62BCF7" w14:textId="77777777" w:rsidTr="00B7096A">
        <w:trPr>
          <w:trHeight w:val="170"/>
        </w:trPr>
        <w:tc>
          <w:tcPr>
            <w:tcW w:w="468" w:type="dxa"/>
            <w:gridSpan w:val="2"/>
            <w:vMerge/>
            <w:tcBorders>
              <w:top w:val="single" w:sz="4" w:space="0" w:color="999999"/>
              <w:left w:val="nil"/>
              <w:bottom w:val="nil"/>
              <w:right w:val="nil"/>
            </w:tcBorders>
            <w:vAlign w:val="center"/>
            <w:hideMark/>
          </w:tcPr>
          <w:p w14:paraId="4BB82DEA" w14:textId="77777777" w:rsidR="003A6651" w:rsidRPr="00E47F0D" w:rsidRDefault="003A6651" w:rsidP="00B7096A">
            <w:pPr>
              <w:spacing w:line="240" w:lineRule="auto"/>
              <w:rPr>
                <w:lang w:eastAsia="ru-RU" w:bidi="ru-RU"/>
              </w:rPr>
            </w:pPr>
          </w:p>
        </w:tc>
        <w:tc>
          <w:tcPr>
            <w:tcW w:w="6571" w:type="dxa"/>
            <w:gridSpan w:val="2"/>
          </w:tcPr>
          <w:p w14:paraId="73C63A8E" w14:textId="77777777" w:rsidR="003A6651" w:rsidRPr="00E47F0D" w:rsidRDefault="003A6651" w:rsidP="00B7096A">
            <w:pPr>
              <w:pStyle w:val="a8"/>
              <w:rPr>
                <w:lang w:val="ru-RU" w:eastAsia="ru-RU" w:bidi="ru-RU"/>
              </w:rPr>
            </w:pPr>
          </w:p>
        </w:tc>
        <w:tc>
          <w:tcPr>
            <w:tcW w:w="2028" w:type="dxa"/>
            <w:gridSpan w:val="5"/>
            <w:hideMark/>
          </w:tcPr>
          <w:p w14:paraId="16C13D8B" w14:textId="77777777" w:rsidR="003A6651" w:rsidRPr="00E47F0D" w:rsidRDefault="003A6651" w:rsidP="00B7096A">
            <w:pPr>
              <w:pStyle w:val="aa"/>
              <w:rPr>
                <w:lang w:val="ru-RU" w:eastAsia="ru-RU" w:bidi="ru-RU"/>
              </w:rPr>
            </w:pPr>
          </w:p>
        </w:tc>
      </w:tr>
      <w:tr w:rsidR="003A6651" w:rsidRPr="00E47F0D" w14:paraId="50C283E2" w14:textId="77777777" w:rsidTr="00B7096A">
        <w:trPr>
          <w:trHeight w:val="255"/>
        </w:trPr>
        <w:tc>
          <w:tcPr>
            <w:tcW w:w="9067" w:type="dxa"/>
            <w:gridSpan w:val="9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hideMark/>
          </w:tcPr>
          <w:p w14:paraId="7CF7FD6F" w14:textId="77777777" w:rsidR="003A6651" w:rsidRPr="00E47F0D" w:rsidRDefault="003A6651" w:rsidP="00B7096A">
            <w:pPr>
              <w:pStyle w:val="1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Производственный опыт</w:t>
            </w:r>
          </w:p>
        </w:tc>
      </w:tr>
      <w:tr w:rsidR="003A6651" w:rsidRPr="00E47F0D" w14:paraId="10E2097B" w14:textId="77777777" w:rsidTr="00B7096A">
        <w:trPr>
          <w:trHeight w:val="70"/>
        </w:trPr>
        <w:tc>
          <w:tcPr>
            <w:tcW w:w="468" w:type="dxa"/>
            <w:gridSpan w:val="2"/>
            <w:vMerge w:val="restart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14A58FB" w14:textId="77777777" w:rsidR="003A6651" w:rsidRPr="00E47F0D" w:rsidRDefault="003A6651" w:rsidP="00B7096A">
            <w:pPr>
              <w:rPr>
                <w:lang w:eastAsia="ru-RU" w:bidi="ru-RU"/>
              </w:rPr>
            </w:pPr>
          </w:p>
        </w:tc>
        <w:tc>
          <w:tcPr>
            <w:tcW w:w="6571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  <w:hideMark/>
          </w:tcPr>
          <w:p w14:paraId="2C4473E5" w14:textId="77777777" w:rsidR="003A6651" w:rsidRPr="00AD600E" w:rsidRDefault="003A6651" w:rsidP="00B7096A">
            <w:pPr>
              <w:pStyle w:val="2"/>
              <w:rPr>
                <w:b/>
                <w:i w:val="0"/>
                <w:lang w:val="ru-RU" w:eastAsia="ru-RU" w:bidi="ru-RU"/>
              </w:rPr>
            </w:pPr>
            <w:r w:rsidRPr="00AD600E">
              <w:rPr>
                <w:b/>
                <w:i w:val="0"/>
                <w:lang w:val="ru-RU" w:eastAsia="ru-RU" w:bidi="ru-RU"/>
              </w:rPr>
              <w:t>Завод «</w:t>
            </w:r>
            <w:proofErr w:type="spellStart"/>
            <w:r w:rsidRPr="00AD600E">
              <w:rPr>
                <w:b/>
                <w:i w:val="0"/>
                <w:lang w:val="ru-RU" w:eastAsia="ru-RU" w:bidi="ru-RU"/>
              </w:rPr>
              <w:t>Электромаш</w:t>
            </w:r>
            <w:proofErr w:type="spellEnd"/>
            <w:r w:rsidRPr="00AD600E">
              <w:rPr>
                <w:b/>
                <w:i w:val="0"/>
                <w:lang w:val="ru-RU" w:eastAsia="ru-RU" w:bidi="ru-RU"/>
              </w:rPr>
              <w:t>» г. Тирасполь, Молдова/Приднестровье</w:t>
            </w:r>
          </w:p>
        </w:tc>
        <w:tc>
          <w:tcPr>
            <w:tcW w:w="2028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591EE272" w14:textId="77777777" w:rsidR="003A6651" w:rsidRPr="00E47F0D" w:rsidRDefault="003A6651" w:rsidP="00B7096A">
            <w:pPr>
              <w:rPr>
                <w:lang w:eastAsia="ru-RU" w:bidi="ru-RU"/>
              </w:rPr>
            </w:pPr>
          </w:p>
        </w:tc>
      </w:tr>
      <w:tr w:rsidR="003A6651" w:rsidRPr="00E47F0D" w14:paraId="21CDEAD9" w14:textId="77777777" w:rsidTr="003A6651">
        <w:trPr>
          <w:trHeight w:val="80"/>
        </w:trPr>
        <w:tc>
          <w:tcPr>
            <w:tcW w:w="468" w:type="dxa"/>
            <w:gridSpan w:val="2"/>
            <w:vMerge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  <w:hideMark/>
          </w:tcPr>
          <w:p w14:paraId="4A9273E6" w14:textId="77777777" w:rsidR="003A6651" w:rsidRPr="00E47F0D" w:rsidRDefault="003A6651" w:rsidP="00B7096A">
            <w:pPr>
              <w:spacing w:line="240" w:lineRule="auto"/>
              <w:rPr>
                <w:lang w:eastAsia="ru-RU" w:bidi="ru-RU"/>
              </w:rPr>
            </w:pPr>
          </w:p>
        </w:tc>
        <w:tc>
          <w:tcPr>
            <w:tcW w:w="6571" w:type="dxa"/>
            <w:gridSpan w:val="2"/>
            <w:hideMark/>
          </w:tcPr>
          <w:p w14:paraId="6F750B94" w14:textId="77777777" w:rsidR="003A6651" w:rsidRPr="003A6651" w:rsidRDefault="003A6651" w:rsidP="003A6651">
            <w:pPr>
              <w:numPr>
                <w:ilvl w:val="0"/>
                <w:numId w:val="5"/>
              </w:numPr>
              <w:spacing w:after="0" w:line="220" w:lineRule="exact"/>
              <w:rPr>
                <w:rStyle w:val="a7"/>
                <w:rFonts w:asciiTheme="minorHAnsi" w:eastAsiaTheme="minorHAnsi" w:hAnsiTheme="minorHAnsi" w:cstheme="minorBidi"/>
                <w:i/>
                <w:spacing w:val="0"/>
                <w:sz w:val="22"/>
                <w:szCs w:val="22"/>
                <w:lang w:val="ru-RU" w:eastAsia="ru-RU" w:bidi="ru-RU"/>
              </w:rPr>
            </w:pPr>
            <w:r w:rsidRPr="00C51290">
              <w:rPr>
                <w:rStyle w:val="a7"/>
                <w:rFonts w:eastAsiaTheme="minorHAnsi" w:cs="Times New Roman"/>
                <w:b w:val="0"/>
                <w:i/>
                <w:lang w:val="ru-RU"/>
              </w:rPr>
              <w:t>Наладчик</w:t>
            </w:r>
            <w:r w:rsidRPr="00AD600E">
              <w:rPr>
                <w:rStyle w:val="a7"/>
                <w:rFonts w:eastAsiaTheme="minorHAnsi" w:cs="Times New Roman"/>
                <w:b w:val="0"/>
                <w:i/>
              </w:rPr>
              <w:t xml:space="preserve"> </w:t>
            </w:r>
            <w:r w:rsidRPr="00C51290">
              <w:rPr>
                <w:rStyle w:val="a7"/>
                <w:rFonts w:eastAsiaTheme="minorHAnsi" w:cs="Times New Roman"/>
                <w:b w:val="0"/>
                <w:i/>
                <w:lang w:val="ru-RU"/>
              </w:rPr>
              <w:t>оборудования</w:t>
            </w:r>
            <w:r w:rsidRPr="00AD600E">
              <w:rPr>
                <w:rStyle w:val="a7"/>
                <w:rFonts w:eastAsiaTheme="minorHAnsi" w:cs="Times New Roman"/>
                <w:b w:val="0"/>
                <w:i/>
              </w:rPr>
              <w:t xml:space="preserve"> с ЧПУ</w:t>
            </w:r>
          </w:p>
          <w:p w14:paraId="784A227A" w14:textId="77777777" w:rsidR="003A6651" w:rsidRPr="00AD600E" w:rsidRDefault="003A6651" w:rsidP="003A6651">
            <w:pPr>
              <w:spacing w:after="0" w:line="220" w:lineRule="exact"/>
              <w:ind w:left="720"/>
              <w:rPr>
                <w:b/>
                <w:i/>
                <w:lang w:eastAsia="ru-RU" w:bidi="ru-RU"/>
              </w:rPr>
            </w:pPr>
          </w:p>
        </w:tc>
        <w:tc>
          <w:tcPr>
            <w:tcW w:w="2028" w:type="dxa"/>
            <w:gridSpan w:val="5"/>
            <w:hideMark/>
          </w:tcPr>
          <w:p w14:paraId="4F1989F2" w14:textId="77777777" w:rsidR="003A6651" w:rsidRPr="00E47F0D" w:rsidRDefault="003A6651" w:rsidP="00B7096A">
            <w:pPr>
              <w:pStyle w:val="DatewnoSpaceBefore"/>
            </w:pPr>
            <w:proofErr w:type="gramStart"/>
            <w:r w:rsidRPr="00E47F0D">
              <w:t>1999</w:t>
            </w:r>
            <w:r>
              <w:t>-2000</w:t>
            </w:r>
            <w:proofErr w:type="gramEnd"/>
          </w:p>
        </w:tc>
      </w:tr>
      <w:tr w:rsidR="003A6651" w:rsidRPr="00E47F0D" w14:paraId="4B7D5DFA" w14:textId="77777777" w:rsidTr="00B7096A">
        <w:trPr>
          <w:trHeight w:val="70"/>
        </w:trPr>
        <w:tc>
          <w:tcPr>
            <w:tcW w:w="468" w:type="dxa"/>
            <w:gridSpan w:val="2"/>
            <w:vMerge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  <w:hideMark/>
          </w:tcPr>
          <w:p w14:paraId="73B749D1" w14:textId="77777777" w:rsidR="003A6651" w:rsidRPr="00E47F0D" w:rsidRDefault="003A6651" w:rsidP="00B7096A">
            <w:pPr>
              <w:spacing w:line="240" w:lineRule="auto"/>
              <w:rPr>
                <w:lang w:eastAsia="ru-RU" w:bidi="ru-RU"/>
              </w:rPr>
            </w:pPr>
          </w:p>
        </w:tc>
        <w:tc>
          <w:tcPr>
            <w:tcW w:w="8599" w:type="dxa"/>
            <w:gridSpan w:val="7"/>
            <w:hideMark/>
          </w:tcPr>
          <w:p w14:paraId="5997BF99" w14:textId="77777777" w:rsidR="003A6651" w:rsidRDefault="003A6651" w:rsidP="00B7096A">
            <w:pPr>
              <w:pStyle w:val="a8"/>
              <w:jc w:val="both"/>
              <w:rPr>
                <w:lang w:val="ru-RU" w:eastAsia="ru-RU" w:bidi="ru-RU"/>
              </w:rPr>
            </w:pPr>
            <w:proofErr w:type="gramStart"/>
            <w:r w:rsidRPr="00C3777F">
              <w:rPr>
                <w:b/>
                <w:lang w:val="ru-RU" w:eastAsia="ru-RU" w:bidi="ru-RU"/>
              </w:rPr>
              <w:t>Обязанности:</w:t>
            </w:r>
            <w:r>
              <w:rPr>
                <w:lang w:val="ru-RU" w:eastAsia="ru-RU" w:bidi="ru-RU"/>
              </w:rPr>
              <w:t xml:space="preserve">  Поддержание</w:t>
            </w:r>
            <w:proofErr w:type="gramEnd"/>
            <w:r>
              <w:rPr>
                <w:lang w:val="ru-RU" w:eastAsia="ru-RU" w:bidi="ru-RU"/>
              </w:rPr>
              <w:t xml:space="preserve"> в исправном состоянии электронного оборудования </w:t>
            </w:r>
            <w:proofErr w:type="spellStart"/>
            <w:r>
              <w:rPr>
                <w:lang w:val="ru-RU" w:eastAsia="ru-RU" w:bidi="ru-RU"/>
              </w:rPr>
              <w:t>газорезательных</w:t>
            </w:r>
            <w:proofErr w:type="spellEnd"/>
            <w:r>
              <w:rPr>
                <w:lang w:val="ru-RU" w:eastAsia="ru-RU" w:bidi="ru-RU"/>
              </w:rPr>
              <w:t xml:space="preserve"> станков.</w:t>
            </w:r>
          </w:p>
          <w:p w14:paraId="2D9E4758" w14:textId="77777777" w:rsidR="003A6651" w:rsidRPr="00F21DA2" w:rsidRDefault="003A6651" w:rsidP="00B7096A">
            <w:pPr>
              <w:pStyle w:val="a8"/>
              <w:jc w:val="both"/>
              <w:rPr>
                <w:lang w:val="ru-RU" w:eastAsia="ru-RU" w:bidi="ru-RU"/>
              </w:rPr>
            </w:pPr>
            <w:r w:rsidRPr="00C3777F">
              <w:rPr>
                <w:b/>
                <w:lang w:val="ru-RU" w:eastAsia="ru-RU" w:bidi="ru-RU"/>
              </w:rPr>
              <w:t>Достижения</w:t>
            </w:r>
            <w:proofErr w:type="gramStart"/>
            <w:r w:rsidRPr="00C3777F">
              <w:rPr>
                <w:b/>
                <w:lang w:val="ru-RU" w:eastAsia="ru-RU" w:bidi="ru-RU"/>
              </w:rPr>
              <w:t>:</w:t>
            </w:r>
            <w:r>
              <w:rPr>
                <w:b/>
                <w:lang w:val="ru-RU" w:eastAsia="ru-RU" w:bidi="ru-RU"/>
              </w:rPr>
              <w:t xml:space="preserve"> </w:t>
            </w:r>
            <w:r>
              <w:rPr>
                <w:lang w:val="ru-RU" w:eastAsia="ru-RU" w:bidi="ru-RU"/>
              </w:rPr>
              <w:t>Разработал</w:t>
            </w:r>
            <w:proofErr w:type="gramEnd"/>
            <w:r>
              <w:rPr>
                <w:lang w:val="ru-RU" w:eastAsia="ru-RU" w:bidi="ru-RU"/>
              </w:rPr>
              <w:t xml:space="preserve"> электронную схему, которая усовершенствовала основную электронную схему </w:t>
            </w:r>
            <w:proofErr w:type="spellStart"/>
            <w:r>
              <w:rPr>
                <w:lang w:val="ru-RU" w:eastAsia="ru-RU" w:bidi="ru-RU"/>
              </w:rPr>
              <w:t>газорезательного</w:t>
            </w:r>
            <w:proofErr w:type="spellEnd"/>
            <w:r>
              <w:rPr>
                <w:lang w:val="ru-RU" w:eastAsia="ru-RU" w:bidi="ru-RU"/>
              </w:rPr>
              <w:t xml:space="preserve"> станка в части моментального отключения пламени форсунки при отклонении исполнительного механизма станка. Изменение позволило не отправлять заготовки металла в брак, </w:t>
            </w:r>
            <w:r w:rsidR="0017268B">
              <w:rPr>
                <w:lang w:val="ru-RU" w:eastAsia="ru-RU" w:bidi="ru-RU"/>
              </w:rPr>
              <w:t>а</w:t>
            </w:r>
            <w:r>
              <w:rPr>
                <w:lang w:val="ru-RU" w:eastAsia="ru-RU" w:bidi="ru-RU"/>
              </w:rPr>
              <w:t xml:space="preserve"> использовать повторно после устранения неисправности станка.</w:t>
            </w:r>
          </w:p>
          <w:p w14:paraId="0BE274A0" w14:textId="77777777" w:rsidR="006620B3" w:rsidRDefault="006620B3" w:rsidP="00B7096A">
            <w:pPr>
              <w:pStyle w:val="a8"/>
              <w:jc w:val="both"/>
              <w:rPr>
                <w:i/>
                <w:lang w:val="ru-RU" w:eastAsia="ru-RU" w:bidi="ru-RU"/>
              </w:rPr>
            </w:pPr>
          </w:p>
          <w:p w14:paraId="2C23D0FD" w14:textId="03DB0D60" w:rsidR="00B14146" w:rsidRPr="006620B3" w:rsidRDefault="005A4763" w:rsidP="00B7096A">
            <w:pPr>
              <w:pStyle w:val="a8"/>
              <w:jc w:val="both"/>
              <w:rPr>
                <w:i/>
                <w:lang w:val="ru-RU" w:eastAsia="ru-RU" w:bidi="ru-RU"/>
              </w:rPr>
            </w:pPr>
            <w:r>
              <w:rPr>
                <w:i/>
                <w:lang w:val="ru-RU" w:eastAsia="ru-RU" w:bidi="ru-RU"/>
              </w:rPr>
              <w:lastRenderedPageBreak/>
              <w:t>РФ, ЯНАО   Районы крайнего север</w:t>
            </w:r>
            <w:r w:rsidR="006620B3" w:rsidRPr="006620B3">
              <w:rPr>
                <w:i/>
                <w:lang w:val="ru-RU" w:eastAsia="ru-RU" w:bidi="ru-RU"/>
              </w:rPr>
              <w:t xml:space="preserve">. </w:t>
            </w:r>
            <w:r w:rsidR="006620B3">
              <w:rPr>
                <w:i/>
                <w:lang w:val="ru-RU" w:eastAsia="ru-RU" w:bidi="ru-RU"/>
              </w:rPr>
              <w:t>Переезд на ПМЖ.</w:t>
            </w:r>
          </w:p>
          <w:p w14:paraId="75154177" w14:textId="77777777" w:rsidR="003A6651" w:rsidRPr="00AD600E" w:rsidRDefault="003A6651" w:rsidP="00B7096A">
            <w:pPr>
              <w:pStyle w:val="2"/>
              <w:rPr>
                <w:b/>
                <w:lang w:val="ru-RU" w:eastAsia="ru-RU" w:bidi="ru-RU"/>
              </w:rPr>
            </w:pPr>
            <w:r w:rsidRPr="00AD600E">
              <w:rPr>
                <w:b/>
                <w:i w:val="0"/>
                <w:lang w:val="ru-RU" w:eastAsia="ru-RU" w:bidi="ru-RU"/>
              </w:rPr>
              <w:t>МУП «Губкинские Городские Электрические Сети»</w:t>
            </w:r>
          </w:p>
        </w:tc>
      </w:tr>
      <w:tr w:rsidR="003A6651" w:rsidRPr="00E47F0D" w14:paraId="2F2EBF0C" w14:textId="77777777" w:rsidTr="00B7096A">
        <w:trPr>
          <w:trHeight w:val="70"/>
        </w:trPr>
        <w:tc>
          <w:tcPr>
            <w:tcW w:w="468" w:type="dxa"/>
            <w:gridSpan w:val="2"/>
            <w:vMerge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  <w:hideMark/>
          </w:tcPr>
          <w:p w14:paraId="238B2174" w14:textId="77777777" w:rsidR="003A6651" w:rsidRPr="00E47F0D" w:rsidRDefault="003A6651" w:rsidP="00B7096A">
            <w:pPr>
              <w:spacing w:line="240" w:lineRule="auto"/>
              <w:rPr>
                <w:lang w:eastAsia="ru-RU" w:bidi="ru-RU"/>
              </w:rPr>
            </w:pPr>
          </w:p>
        </w:tc>
        <w:tc>
          <w:tcPr>
            <w:tcW w:w="6571" w:type="dxa"/>
            <w:gridSpan w:val="2"/>
            <w:hideMark/>
          </w:tcPr>
          <w:p w14:paraId="2B8F2C9E" w14:textId="77777777" w:rsidR="003A6651" w:rsidRPr="00C51290" w:rsidRDefault="003A6651" w:rsidP="00C51290">
            <w:pPr>
              <w:pStyle w:val="a8"/>
              <w:numPr>
                <w:ilvl w:val="0"/>
                <w:numId w:val="5"/>
              </w:numPr>
              <w:jc w:val="both"/>
              <w:rPr>
                <w:i/>
                <w:lang w:val="ru-RU" w:eastAsia="ru-RU" w:bidi="ru-RU"/>
              </w:rPr>
            </w:pPr>
            <w:r w:rsidRPr="00C51290">
              <w:rPr>
                <w:i/>
                <w:lang w:val="ru-RU" w:eastAsia="ru-RU" w:bidi="ru-RU"/>
              </w:rPr>
              <w:t>Контролер энергосбыта</w:t>
            </w:r>
          </w:p>
          <w:p w14:paraId="2EAF7C32" w14:textId="77777777" w:rsidR="003A6651" w:rsidRPr="003A6651" w:rsidRDefault="003A6651" w:rsidP="003A6651">
            <w:pPr>
              <w:pStyle w:val="a8"/>
              <w:jc w:val="both"/>
              <w:rPr>
                <w:b/>
                <w:lang w:val="ru-RU" w:eastAsia="ru-RU" w:bidi="ru-RU"/>
              </w:rPr>
            </w:pPr>
            <w:proofErr w:type="gramStart"/>
            <w:r w:rsidRPr="00C3777F">
              <w:rPr>
                <w:b/>
                <w:lang w:val="ru-RU" w:eastAsia="ru-RU" w:bidi="ru-RU"/>
              </w:rPr>
              <w:t>Обязанности:</w:t>
            </w:r>
            <w:r w:rsidRPr="003A6651">
              <w:rPr>
                <w:b/>
                <w:lang w:val="ru-RU" w:eastAsia="ru-RU" w:bidi="ru-RU"/>
              </w:rPr>
              <w:t xml:space="preserve">  </w:t>
            </w:r>
            <w:r w:rsidRPr="003A6651">
              <w:rPr>
                <w:lang w:val="ru-RU" w:eastAsia="ru-RU" w:bidi="ru-RU"/>
              </w:rPr>
              <w:t>Приём</w:t>
            </w:r>
            <w:proofErr w:type="gramEnd"/>
            <w:r w:rsidRPr="003A6651">
              <w:rPr>
                <w:lang w:val="ru-RU" w:eastAsia="ru-RU" w:bidi="ru-RU"/>
              </w:rPr>
              <w:t xml:space="preserve"> узлов учета потребителей в эксплуатацию, поиск хищений электрической энергии.</w:t>
            </w:r>
          </w:p>
        </w:tc>
        <w:tc>
          <w:tcPr>
            <w:tcW w:w="2028" w:type="dxa"/>
            <w:gridSpan w:val="5"/>
            <w:hideMark/>
          </w:tcPr>
          <w:p w14:paraId="1D3C58FE" w14:textId="77777777" w:rsidR="003A6651" w:rsidRPr="00E47F0D" w:rsidRDefault="003A6651" w:rsidP="00B7096A">
            <w:pPr>
              <w:pStyle w:val="DatewnoSpaceBefore"/>
            </w:pPr>
            <w:proofErr w:type="gramStart"/>
            <w:r>
              <w:t>2000-2006</w:t>
            </w:r>
            <w:proofErr w:type="gramEnd"/>
          </w:p>
        </w:tc>
      </w:tr>
      <w:tr w:rsidR="003A6651" w:rsidRPr="00E47F0D" w14:paraId="1522AF46" w14:textId="77777777" w:rsidTr="00B7096A">
        <w:trPr>
          <w:trHeight w:val="70"/>
        </w:trPr>
        <w:tc>
          <w:tcPr>
            <w:tcW w:w="468" w:type="dxa"/>
            <w:gridSpan w:val="2"/>
            <w:vMerge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  <w:hideMark/>
          </w:tcPr>
          <w:p w14:paraId="2F6400BC" w14:textId="77777777" w:rsidR="003A6651" w:rsidRPr="00E47F0D" w:rsidRDefault="003A6651" w:rsidP="00B7096A">
            <w:pPr>
              <w:spacing w:line="240" w:lineRule="auto"/>
              <w:rPr>
                <w:lang w:eastAsia="ru-RU" w:bidi="ru-RU"/>
              </w:rPr>
            </w:pPr>
          </w:p>
        </w:tc>
        <w:tc>
          <w:tcPr>
            <w:tcW w:w="8599" w:type="dxa"/>
            <w:gridSpan w:val="7"/>
            <w:hideMark/>
          </w:tcPr>
          <w:p w14:paraId="2A7CE9D1" w14:textId="77777777" w:rsidR="003A6651" w:rsidRPr="00AD600E" w:rsidRDefault="003A6651" w:rsidP="00B7096A">
            <w:pPr>
              <w:pStyle w:val="a8"/>
              <w:jc w:val="both"/>
              <w:rPr>
                <w:lang w:val="ru-RU" w:eastAsia="ru-RU" w:bidi="ru-RU"/>
              </w:rPr>
            </w:pPr>
            <w:r w:rsidRPr="00C3777F">
              <w:rPr>
                <w:b/>
                <w:lang w:val="ru-RU" w:eastAsia="ru-RU" w:bidi="ru-RU"/>
              </w:rPr>
              <w:t>Достижения:</w:t>
            </w:r>
            <w:r>
              <w:rPr>
                <w:b/>
                <w:lang w:val="ru-RU" w:eastAsia="ru-RU" w:bidi="ru-RU"/>
              </w:rPr>
              <w:t xml:space="preserve"> </w:t>
            </w:r>
            <w:r>
              <w:rPr>
                <w:lang w:val="ru-RU" w:eastAsia="ru-RU" w:bidi="ru-RU"/>
              </w:rPr>
              <w:t xml:space="preserve">Обследованы все узлы учета юридических лиц. Обнаружено </w:t>
            </w:r>
            <w:proofErr w:type="gramStart"/>
            <w:r>
              <w:rPr>
                <w:lang w:val="ru-RU" w:eastAsia="ru-RU" w:bidi="ru-RU"/>
              </w:rPr>
              <w:t>огромное количество узлов учета</w:t>
            </w:r>
            <w:proofErr w:type="gramEnd"/>
            <w:r>
              <w:rPr>
                <w:lang w:val="ru-RU" w:eastAsia="ru-RU" w:bidi="ru-RU"/>
              </w:rPr>
              <w:t xml:space="preserve"> работающих с нарушениями, схем преднамеренного хищения электроэнергии. С 2000 по 2006г процент потерь на предприятии снизился с </w:t>
            </w:r>
            <w:proofErr w:type="gramStart"/>
            <w:r>
              <w:rPr>
                <w:lang w:val="ru-RU" w:eastAsia="ru-RU" w:bidi="ru-RU"/>
              </w:rPr>
              <w:t>17-23</w:t>
            </w:r>
            <w:proofErr w:type="gramEnd"/>
            <w:r>
              <w:rPr>
                <w:lang w:val="ru-RU" w:eastAsia="ru-RU" w:bidi="ru-RU"/>
              </w:rPr>
              <w:t xml:space="preserve"> до 7-8.   С первых месяцев работы на предприятии выполнял функции ИТР.</w:t>
            </w:r>
          </w:p>
        </w:tc>
      </w:tr>
      <w:tr w:rsidR="003A6651" w:rsidRPr="00E47F0D" w14:paraId="2B6D4C84" w14:textId="77777777" w:rsidTr="00B7096A">
        <w:trPr>
          <w:trHeight w:val="70"/>
        </w:trPr>
        <w:tc>
          <w:tcPr>
            <w:tcW w:w="468" w:type="dxa"/>
            <w:gridSpan w:val="2"/>
            <w:vMerge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  <w:hideMark/>
          </w:tcPr>
          <w:p w14:paraId="6EAADAAE" w14:textId="77777777" w:rsidR="003A6651" w:rsidRPr="00E47F0D" w:rsidRDefault="003A6651" w:rsidP="00B7096A">
            <w:pPr>
              <w:spacing w:line="240" w:lineRule="auto"/>
              <w:rPr>
                <w:lang w:eastAsia="ru-RU" w:bidi="ru-RU"/>
              </w:rPr>
            </w:pPr>
          </w:p>
        </w:tc>
        <w:tc>
          <w:tcPr>
            <w:tcW w:w="6571" w:type="dxa"/>
            <w:gridSpan w:val="2"/>
            <w:hideMark/>
          </w:tcPr>
          <w:p w14:paraId="2B9445A4" w14:textId="77777777" w:rsidR="003A6651" w:rsidRPr="00AD600E" w:rsidRDefault="003A6651" w:rsidP="00B7096A">
            <w:pPr>
              <w:pStyle w:val="2"/>
              <w:rPr>
                <w:b/>
                <w:i w:val="0"/>
                <w:lang w:val="ru-RU" w:eastAsia="ru-RU" w:bidi="ru-RU"/>
              </w:rPr>
            </w:pPr>
            <w:r w:rsidRPr="00AD600E">
              <w:rPr>
                <w:b/>
                <w:i w:val="0"/>
                <w:lang w:val="ru-RU" w:eastAsia="ru-RU" w:bidi="ru-RU"/>
              </w:rPr>
              <w:t>МУП «</w:t>
            </w:r>
            <w:r>
              <w:rPr>
                <w:b/>
                <w:i w:val="0"/>
                <w:lang w:val="ru-RU" w:eastAsia="ru-RU" w:bidi="ru-RU"/>
              </w:rPr>
              <w:t xml:space="preserve">Губкинский Энергосбыт» </w:t>
            </w:r>
            <w:r w:rsidRPr="003A6651">
              <w:rPr>
                <w:rStyle w:val="a7"/>
                <w:rFonts w:cs="Times New Roman"/>
                <w:b w:val="0"/>
                <w:i w:val="0"/>
                <w:lang w:val="ru-RU"/>
              </w:rPr>
              <w:t xml:space="preserve">(перевод во вновь созданное предприятие во исполнение 35 ФЗ. </w:t>
            </w:r>
            <w:r w:rsidRPr="007B754B">
              <w:rPr>
                <w:rStyle w:val="a7"/>
                <w:rFonts w:cs="Times New Roman"/>
                <w:b w:val="0"/>
                <w:i w:val="0"/>
                <w:lang w:val="ru-RU"/>
              </w:rPr>
              <w:t>От 26.03.2003)</w:t>
            </w:r>
          </w:p>
        </w:tc>
        <w:tc>
          <w:tcPr>
            <w:tcW w:w="2028" w:type="dxa"/>
            <w:gridSpan w:val="5"/>
            <w:hideMark/>
          </w:tcPr>
          <w:p w14:paraId="724064F0" w14:textId="77777777" w:rsidR="003A6651" w:rsidRPr="00E47F0D" w:rsidRDefault="003A6651" w:rsidP="00B7096A">
            <w:pPr>
              <w:pStyle w:val="DatewnoSpaceBefore"/>
            </w:pPr>
            <w:proofErr w:type="gramStart"/>
            <w:r>
              <w:t>2006-2009</w:t>
            </w:r>
            <w:proofErr w:type="gramEnd"/>
          </w:p>
        </w:tc>
      </w:tr>
      <w:tr w:rsidR="003A6651" w:rsidRPr="00E47F0D" w14:paraId="76695647" w14:textId="77777777" w:rsidTr="00B7096A">
        <w:trPr>
          <w:trHeight w:val="70"/>
        </w:trPr>
        <w:tc>
          <w:tcPr>
            <w:tcW w:w="468" w:type="dxa"/>
            <w:gridSpan w:val="2"/>
            <w:vMerge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  <w:hideMark/>
          </w:tcPr>
          <w:p w14:paraId="1B1D2B36" w14:textId="77777777" w:rsidR="003A6651" w:rsidRPr="00E47F0D" w:rsidRDefault="003A6651" w:rsidP="00B7096A">
            <w:pPr>
              <w:spacing w:line="240" w:lineRule="auto"/>
              <w:rPr>
                <w:lang w:eastAsia="ru-RU" w:bidi="ru-RU"/>
              </w:rPr>
            </w:pPr>
          </w:p>
        </w:tc>
        <w:tc>
          <w:tcPr>
            <w:tcW w:w="8599" w:type="dxa"/>
            <w:gridSpan w:val="7"/>
            <w:shd w:val="clear" w:color="auto" w:fill="auto"/>
            <w:hideMark/>
          </w:tcPr>
          <w:p w14:paraId="490F867E" w14:textId="77777777" w:rsidR="003A6651" w:rsidRPr="003A6651" w:rsidRDefault="003A6651" w:rsidP="003A6651">
            <w:pPr>
              <w:numPr>
                <w:ilvl w:val="0"/>
                <w:numId w:val="3"/>
              </w:numPr>
              <w:spacing w:after="0" w:line="220" w:lineRule="exact"/>
              <w:rPr>
                <w:rStyle w:val="a7"/>
                <w:rFonts w:asciiTheme="minorHAnsi" w:eastAsiaTheme="minorHAnsi" w:hAnsiTheme="minorHAnsi" w:cstheme="minorBidi"/>
                <w:i/>
                <w:spacing w:val="0"/>
                <w:sz w:val="22"/>
                <w:szCs w:val="22"/>
                <w:lang w:val="ru-RU" w:eastAsia="ru-RU" w:bidi="ru-RU"/>
              </w:rPr>
            </w:pPr>
            <w:proofErr w:type="spellStart"/>
            <w:r>
              <w:rPr>
                <w:rStyle w:val="a7"/>
                <w:rFonts w:eastAsiaTheme="minorHAnsi" w:cs="Times New Roman"/>
                <w:b w:val="0"/>
                <w:i/>
              </w:rPr>
              <w:t>Инженер</w:t>
            </w:r>
            <w:proofErr w:type="spellEnd"/>
            <w:r>
              <w:rPr>
                <w:rStyle w:val="a7"/>
                <w:rFonts w:eastAsiaTheme="minorHAnsi" w:cs="Times New Roman"/>
                <w:b w:val="0"/>
                <w:i/>
              </w:rPr>
              <w:t xml:space="preserve"> </w:t>
            </w:r>
            <w:proofErr w:type="spellStart"/>
            <w:r>
              <w:rPr>
                <w:rStyle w:val="a7"/>
                <w:rFonts w:eastAsiaTheme="minorHAnsi" w:cs="Times New Roman"/>
                <w:b w:val="0"/>
                <w:i/>
              </w:rPr>
              <w:t>отдела</w:t>
            </w:r>
            <w:proofErr w:type="spellEnd"/>
            <w:r>
              <w:rPr>
                <w:rStyle w:val="a7"/>
                <w:rFonts w:eastAsiaTheme="minorHAnsi" w:cs="Times New Roman"/>
                <w:b w:val="0"/>
                <w:i/>
              </w:rPr>
              <w:t xml:space="preserve"> </w:t>
            </w:r>
            <w:proofErr w:type="spellStart"/>
            <w:r>
              <w:rPr>
                <w:rStyle w:val="a7"/>
                <w:rFonts w:eastAsiaTheme="minorHAnsi" w:cs="Times New Roman"/>
                <w:b w:val="0"/>
                <w:i/>
              </w:rPr>
              <w:t>реализации</w:t>
            </w:r>
            <w:proofErr w:type="spellEnd"/>
            <w:r>
              <w:rPr>
                <w:rStyle w:val="a7"/>
                <w:rFonts w:eastAsiaTheme="minorHAnsi" w:cs="Times New Roman"/>
                <w:b w:val="0"/>
                <w:i/>
              </w:rPr>
              <w:t xml:space="preserve">    </w:t>
            </w:r>
          </w:p>
          <w:p w14:paraId="73A75B60" w14:textId="77777777" w:rsidR="003A6651" w:rsidRPr="00AD600E" w:rsidRDefault="003A6651" w:rsidP="003A6651">
            <w:pPr>
              <w:spacing w:after="0" w:line="220" w:lineRule="exact"/>
              <w:ind w:left="720"/>
              <w:rPr>
                <w:b/>
                <w:i/>
                <w:lang w:eastAsia="ru-RU" w:bidi="ru-RU"/>
              </w:rPr>
            </w:pPr>
            <w:r>
              <w:rPr>
                <w:rStyle w:val="a7"/>
                <w:rFonts w:eastAsiaTheme="minorHAnsi" w:cs="Times New Roman"/>
                <w:b w:val="0"/>
                <w:i/>
              </w:rPr>
              <w:t xml:space="preserve">   </w:t>
            </w:r>
          </w:p>
        </w:tc>
      </w:tr>
      <w:tr w:rsidR="003A6651" w:rsidRPr="00E47F0D" w14:paraId="3642BAA3" w14:textId="77777777" w:rsidTr="00B7096A">
        <w:trPr>
          <w:trHeight w:val="70"/>
        </w:trPr>
        <w:tc>
          <w:tcPr>
            <w:tcW w:w="468" w:type="dxa"/>
            <w:gridSpan w:val="2"/>
            <w:vMerge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  <w:hideMark/>
          </w:tcPr>
          <w:p w14:paraId="421FCAEB" w14:textId="77777777" w:rsidR="003A6651" w:rsidRPr="00E47F0D" w:rsidRDefault="003A6651" w:rsidP="00B7096A">
            <w:pPr>
              <w:spacing w:line="240" w:lineRule="auto"/>
              <w:rPr>
                <w:lang w:eastAsia="ru-RU" w:bidi="ru-RU"/>
              </w:rPr>
            </w:pPr>
          </w:p>
        </w:tc>
        <w:tc>
          <w:tcPr>
            <w:tcW w:w="8599" w:type="dxa"/>
            <w:gridSpan w:val="7"/>
            <w:shd w:val="clear" w:color="auto" w:fill="auto"/>
            <w:hideMark/>
          </w:tcPr>
          <w:p w14:paraId="58B86D37" w14:textId="77777777" w:rsidR="003A6651" w:rsidRPr="0073678F" w:rsidRDefault="003A6651" w:rsidP="003A6651">
            <w:pPr>
              <w:rPr>
                <w:lang w:eastAsia="ru-RU" w:bidi="ru-RU"/>
              </w:rPr>
            </w:pPr>
            <w:r w:rsidRPr="003A6651">
              <w:rPr>
                <w:rStyle w:val="a7"/>
                <w:rFonts w:eastAsiaTheme="minorHAnsi" w:cs="Times New Roman"/>
                <w:lang w:val="ru-RU"/>
              </w:rPr>
              <w:t xml:space="preserve">Обязанности: </w:t>
            </w:r>
            <w:r w:rsidRPr="003A6651">
              <w:rPr>
                <w:rStyle w:val="a7"/>
                <w:rFonts w:eastAsiaTheme="minorHAnsi" w:cs="Times New Roman"/>
                <w:b w:val="0"/>
                <w:lang w:val="ru-RU"/>
              </w:rPr>
              <w:t>Обслуживание юридических лиц – потребителей электрической энергии, взаимодействие с сетевой компанией.</w:t>
            </w:r>
          </w:p>
        </w:tc>
      </w:tr>
      <w:tr w:rsidR="003A6651" w:rsidRPr="00E47F0D" w14:paraId="44C1CA44" w14:textId="77777777" w:rsidTr="00B7096A">
        <w:trPr>
          <w:trHeight w:val="315"/>
        </w:trPr>
        <w:tc>
          <w:tcPr>
            <w:tcW w:w="468" w:type="dxa"/>
            <w:gridSpan w:val="2"/>
            <w:vMerge/>
            <w:tcBorders>
              <w:top w:val="single" w:sz="4" w:space="0" w:color="999999"/>
              <w:left w:val="nil"/>
              <w:right w:val="nil"/>
            </w:tcBorders>
            <w:vAlign w:val="center"/>
            <w:hideMark/>
          </w:tcPr>
          <w:p w14:paraId="38FEC905" w14:textId="77777777" w:rsidR="003A6651" w:rsidRPr="00E47F0D" w:rsidRDefault="003A6651" w:rsidP="00B7096A">
            <w:pPr>
              <w:spacing w:line="240" w:lineRule="auto"/>
              <w:rPr>
                <w:lang w:eastAsia="ru-RU" w:bidi="ru-RU"/>
              </w:rPr>
            </w:pPr>
          </w:p>
        </w:tc>
        <w:tc>
          <w:tcPr>
            <w:tcW w:w="8599" w:type="dxa"/>
            <w:gridSpan w:val="7"/>
            <w:shd w:val="clear" w:color="auto" w:fill="auto"/>
          </w:tcPr>
          <w:p w14:paraId="21729B70" w14:textId="77777777" w:rsidR="003A6651" w:rsidRPr="00E47F0D" w:rsidRDefault="003A6651" w:rsidP="0017268B">
            <w:pPr>
              <w:pStyle w:val="a8"/>
              <w:jc w:val="both"/>
              <w:rPr>
                <w:lang w:val="ru-RU" w:eastAsia="ru-RU" w:bidi="ru-RU"/>
              </w:rPr>
            </w:pPr>
            <w:r w:rsidRPr="00C3777F">
              <w:rPr>
                <w:b/>
                <w:lang w:val="ru-RU" w:eastAsia="ru-RU" w:bidi="ru-RU"/>
              </w:rPr>
              <w:t>Достижения:</w:t>
            </w:r>
            <w:r>
              <w:rPr>
                <w:lang w:val="ru-RU" w:eastAsia="ru-RU" w:bidi="ru-RU"/>
              </w:rPr>
              <w:t xml:space="preserve"> Разработал автоматизированное рабочее </w:t>
            </w:r>
            <w:proofErr w:type="gramStart"/>
            <w:r>
              <w:rPr>
                <w:lang w:val="ru-RU" w:eastAsia="ru-RU" w:bidi="ru-RU"/>
              </w:rPr>
              <w:t>место  (</w:t>
            </w:r>
            <w:proofErr w:type="gramEnd"/>
            <w:r>
              <w:rPr>
                <w:lang w:val="ru-RU" w:eastAsia="ru-RU" w:bidi="ru-RU"/>
              </w:rPr>
              <w:t xml:space="preserve">на базе </w:t>
            </w:r>
            <w:r>
              <w:rPr>
                <w:lang w:eastAsia="ru-RU" w:bidi="ru-RU"/>
              </w:rPr>
              <w:t>MS</w:t>
            </w:r>
            <w:r w:rsidRPr="007F4A4B">
              <w:rPr>
                <w:lang w:val="ru-RU" w:eastAsia="ru-RU" w:bidi="ru-RU"/>
              </w:rPr>
              <w:t xml:space="preserve"> </w:t>
            </w:r>
            <w:r>
              <w:rPr>
                <w:lang w:eastAsia="ru-RU" w:bidi="ru-RU"/>
              </w:rPr>
              <w:t>Access</w:t>
            </w:r>
            <w:r w:rsidRPr="007F4A4B">
              <w:rPr>
                <w:lang w:val="ru-RU" w:eastAsia="ru-RU" w:bidi="ru-RU"/>
              </w:rPr>
              <w:t>)</w:t>
            </w:r>
            <w:r>
              <w:rPr>
                <w:lang w:val="ru-RU" w:eastAsia="ru-RU" w:bidi="ru-RU"/>
              </w:rPr>
              <w:t xml:space="preserve"> для всех сотрудников осуществляющих процесс энергосбытовой деятельности по юридическим лицам. Цикличная (1 мес.) отчетность была полностью автоматизирована и являлась частью АРМ. Время на получение и выверку </w:t>
            </w:r>
            <w:r w:rsidR="0017268B">
              <w:rPr>
                <w:lang w:val="ru-RU" w:eastAsia="ru-RU" w:bidi="ru-RU"/>
              </w:rPr>
              <w:t xml:space="preserve">отчетов сократилось с </w:t>
            </w:r>
            <w:proofErr w:type="gramStart"/>
            <w:r w:rsidR="0017268B">
              <w:rPr>
                <w:lang w:val="ru-RU" w:eastAsia="ru-RU" w:bidi="ru-RU"/>
              </w:rPr>
              <w:t>1-2</w:t>
            </w:r>
            <w:proofErr w:type="gramEnd"/>
            <w:r w:rsidR="0017268B">
              <w:rPr>
                <w:lang w:val="ru-RU" w:eastAsia="ru-RU" w:bidi="ru-RU"/>
              </w:rPr>
              <w:t xml:space="preserve"> рабочих смен</w:t>
            </w:r>
            <w:r>
              <w:rPr>
                <w:lang w:val="ru-RU" w:eastAsia="ru-RU" w:bidi="ru-RU"/>
              </w:rPr>
              <w:t xml:space="preserve"> до 1-2 минут. В 2007 году потребители стали получать счет-фактуры за электроэнергию на электронную почту сразу после появления фактуры в бухгалтерской программе предприятия. Платежная дисциплина абонентов значительно</w:t>
            </w:r>
            <w:r w:rsidRPr="007F4A4B">
              <w:rPr>
                <w:b/>
                <w:lang w:val="ru-RU" w:eastAsia="ru-RU" w:bidi="ru-RU"/>
              </w:rPr>
              <w:t xml:space="preserve"> </w:t>
            </w:r>
            <w:r w:rsidRPr="007F4A4B">
              <w:rPr>
                <w:lang w:val="ru-RU" w:eastAsia="ru-RU" w:bidi="ru-RU"/>
              </w:rPr>
              <w:t>возр</w:t>
            </w:r>
            <w:r>
              <w:rPr>
                <w:lang w:val="ru-RU" w:eastAsia="ru-RU" w:bidi="ru-RU"/>
              </w:rPr>
              <w:t>о</w:t>
            </w:r>
            <w:r w:rsidRPr="007F4A4B">
              <w:rPr>
                <w:lang w:val="ru-RU" w:eastAsia="ru-RU" w:bidi="ru-RU"/>
              </w:rPr>
              <w:t>сла.</w:t>
            </w:r>
          </w:p>
        </w:tc>
      </w:tr>
      <w:tr w:rsidR="003A6651" w:rsidRPr="00E47F0D" w14:paraId="31B8C003" w14:textId="77777777" w:rsidTr="00B7096A">
        <w:trPr>
          <w:gridBefore w:val="3"/>
          <w:gridAfter w:val="1"/>
          <w:wBefore w:w="534" w:type="dxa"/>
          <w:wAfter w:w="28" w:type="dxa"/>
          <w:trHeight w:val="315"/>
        </w:trPr>
        <w:tc>
          <w:tcPr>
            <w:tcW w:w="6662" w:type="dxa"/>
            <w:gridSpan w:val="3"/>
            <w:tcBorders>
              <w:left w:val="nil"/>
              <w:right w:val="nil"/>
            </w:tcBorders>
          </w:tcPr>
          <w:p w14:paraId="59795D7B" w14:textId="77777777" w:rsidR="003A6651" w:rsidRPr="003A6651" w:rsidRDefault="003A6651" w:rsidP="00B7096A">
            <w:pPr>
              <w:pStyle w:val="2"/>
              <w:rPr>
                <w:rStyle w:val="a7"/>
                <w:rFonts w:cs="Times New Roman"/>
                <w:b w:val="0"/>
                <w:i w:val="0"/>
                <w:lang w:val="ru-RU"/>
              </w:rPr>
            </w:pPr>
            <w:r>
              <w:rPr>
                <w:b/>
                <w:i w:val="0"/>
                <w:lang w:val="ru-RU" w:eastAsia="ru-RU" w:bidi="ru-RU"/>
              </w:rPr>
              <w:t>ОАО</w:t>
            </w:r>
            <w:r w:rsidRPr="00AD600E">
              <w:rPr>
                <w:b/>
                <w:i w:val="0"/>
                <w:lang w:val="ru-RU" w:eastAsia="ru-RU" w:bidi="ru-RU"/>
              </w:rPr>
              <w:t xml:space="preserve"> «</w:t>
            </w:r>
            <w:r>
              <w:rPr>
                <w:b/>
                <w:i w:val="0"/>
                <w:lang w:val="ru-RU" w:eastAsia="ru-RU" w:bidi="ru-RU"/>
              </w:rPr>
              <w:t xml:space="preserve">Тюменская Энергосбытовая </w:t>
            </w:r>
            <w:proofErr w:type="gramStart"/>
            <w:r>
              <w:rPr>
                <w:b/>
                <w:i w:val="0"/>
                <w:lang w:val="ru-RU" w:eastAsia="ru-RU" w:bidi="ru-RU"/>
              </w:rPr>
              <w:t xml:space="preserve">Компания»   </w:t>
            </w:r>
            <w:proofErr w:type="gramEnd"/>
            <w:r>
              <w:rPr>
                <w:b/>
                <w:i w:val="0"/>
                <w:lang w:val="ru-RU" w:eastAsia="ru-RU" w:bidi="ru-RU"/>
              </w:rPr>
              <w:t xml:space="preserve"> </w:t>
            </w:r>
            <w:r w:rsidRPr="003A6651">
              <w:rPr>
                <w:rStyle w:val="a7"/>
                <w:rFonts w:cs="Times New Roman"/>
                <w:b w:val="0"/>
                <w:i w:val="0"/>
                <w:lang w:val="ru-RU"/>
              </w:rPr>
              <w:t>(поглощение НЭСК ГП)</w:t>
            </w:r>
          </w:p>
          <w:p w14:paraId="20041C2A" w14:textId="77777777" w:rsidR="003A6651" w:rsidRPr="003A6651" w:rsidRDefault="003A6651" w:rsidP="003A6651">
            <w:pPr>
              <w:numPr>
                <w:ilvl w:val="0"/>
                <w:numId w:val="2"/>
              </w:numPr>
              <w:spacing w:after="0" w:line="220" w:lineRule="exact"/>
              <w:rPr>
                <w:rStyle w:val="a7"/>
                <w:rFonts w:asciiTheme="minorHAnsi" w:eastAsiaTheme="minorHAnsi" w:hAnsiTheme="minorHAnsi" w:cstheme="minorBidi"/>
                <w:b w:val="0"/>
                <w:spacing w:val="0"/>
                <w:sz w:val="22"/>
                <w:szCs w:val="22"/>
                <w:lang w:val="ru-RU" w:eastAsia="ru-RU" w:bidi="ru-RU"/>
              </w:rPr>
            </w:pPr>
            <w:r w:rsidRPr="003A6651">
              <w:rPr>
                <w:rStyle w:val="a7"/>
                <w:rFonts w:eastAsiaTheme="minorHAnsi" w:cs="Times New Roman"/>
                <w:b w:val="0"/>
                <w:i/>
                <w:lang w:val="ru-RU"/>
              </w:rPr>
              <w:t>Инженер отдела реализации Губкинского городского отделения</w:t>
            </w:r>
          </w:p>
          <w:p w14:paraId="58B940FC" w14:textId="77777777" w:rsidR="003A6651" w:rsidRPr="007C1EB7" w:rsidRDefault="003A6651" w:rsidP="003A6651">
            <w:pPr>
              <w:spacing w:after="0" w:line="220" w:lineRule="exact"/>
              <w:ind w:left="720"/>
              <w:rPr>
                <w:lang w:eastAsia="ru-RU" w:bidi="ru-RU"/>
              </w:rPr>
            </w:pPr>
          </w:p>
        </w:tc>
        <w:tc>
          <w:tcPr>
            <w:tcW w:w="1843" w:type="dxa"/>
            <w:gridSpan w:val="2"/>
          </w:tcPr>
          <w:p w14:paraId="55FEF98F" w14:textId="77777777" w:rsidR="003A6651" w:rsidRPr="00E47F0D" w:rsidRDefault="003A6651" w:rsidP="00B7096A">
            <w:pPr>
              <w:pStyle w:val="DatewnoSpaceBefore"/>
            </w:pPr>
            <w:proofErr w:type="gramStart"/>
            <w:r>
              <w:t>2009-2014</w:t>
            </w:r>
            <w:proofErr w:type="gramEnd"/>
          </w:p>
        </w:tc>
      </w:tr>
      <w:tr w:rsidR="003A6651" w:rsidRPr="007C1EB7" w14:paraId="548050FD" w14:textId="77777777" w:rsidTr="00B7096A">
        <w:trPr>
          <w:gridBefore w:val="3"/>
          <w:gridAfter w:val="1"/>
          <w:wBefore w:w="534" w:type="dxa"/>
          <w:wAfter w:w="28" w:type="dxa"/>
          <w:trHeight w:val="315"/>
        </w:trPr>
        <w:tc>
          <w:tcPr>
            <w:tcW w:w="8505" w:type="dxa"/>
            <w:gridSpan w:val="5"/>
            <w:tcBorders>
              <w:left w:val="nil"/>
            </w:tcBorders>
          </w:tcPr>
          <w:p w14:paraId="17AAFD7F" w14:textId="77777777" w:rsidR="003A6651" w:rsidRPr="003A6651" w:rsidRDefault="003A6651" w:rsidP="00B7096A">
            <w:pPr>
              <w:pStyle w:val="DatewnoSpaceBefore"/>
              <w:jc w:val="both"/>
              <w:rPr>
                <w:rStyle w:val="a7"/>
                <w:rFonts w:cs="Times New Roman"/>
                <w:lang w:val="ru-RU"/>
              </w:rPr>
            </w:pPr>
            <w:r w:rsidRPr="003A6651">
              <w:rPr>
                <w:rStyle w:val="a7"/>
                <w:rFonts w:cs="Times New Roman"/>
                <w:b/>
                <w:lang w:val="ru-RU"/>
              </w:rPr>
              <w:t>Обязанности:</w:t>
            </w:r>
            <w:r w:rsidRPr="003A6651">
              <w:rPr>
                <w:rStyle w:val="a7"/>
                <w:rFonts w:cs="Times New Roman"/>
                <w:lang w:val="ru-RU"/>
              </w:rPr>
              <w:t xml:space="preserve"> Обслуживание юридических лиц – потребителей электрической энергии</w:t>
            </w:r>
          </w:p>
          <w:p w14:paraId="15CBB2C7" w14:textId="77777777" w:rsidR="003A6651" w:rsidRDefault="003A6651" w:rsidP="00B7096A">
            <w:pPr>
              <w:pStyle w:val="DatewnoSpaceBefore"/>
              <w:jc w:val="both"/>
            </w:pPr>
          </w:p>
          <w:p w14:paraId="42963444" w14:textId="77777777" w:rsidR="003A6651" w:rsidRDefault="003A6651" w:rsidP="00B7096A">
            <w:pPr>
              <w:pStyle w:val="DatewnoSpaceBefore"/>
              <w:jc w:val="both"/>
              <w:rPr>
                <w:b w:val="0"/>
              </w:rPr>
            </w:pPr>
            <w:r w:rsidRPr="007C1EB7">
              <w:t>Достижения:</w:t>
            </w:r>
            <w:r>
              <w:t xml:space="preserve"> </w:t>
            </w:r>
            <w:r w:rsidRPr="007C1EB7">
              <w:rPr>
                <w:b w:val="0"/>
              </w:rPr>
              <w:t>Развитие АРМ</w:t>
            </w:r>
            <w:r>
              <w:rPr>
                <w:b w:val="0"/>
              </w:rPr>
              <w:t xml:space="preserve">. Наладка </w:t>
            </w:r>
            <w:proofErr w:type="spellStart"/>
            <w:r>
              <w:rPr>
                <w:b w:val="0"/>
              </w:rPr>
              <w:t>инфообмена</w:t>
            </w:r>
            <w:proofErr w:type="spellEnd"/>
            <w:r>
              <w:rPr>
                <w:b w:val="0"/>
              </w:rPr>
              <w:t xml:space="preserve"> с сетевой компанией по закрытию объемов в режиме реального времени позволило сохранить уровень разногласий на нулевых значениях. 2013 г. Запуск сервиса «Личный кабинет клиента». Понимая требования современного подхода к качеству обслуживания, создал и запустил на свои средства </w:t>
            </w:r>
            <w:proofErr w:type="gramStart"/>
            <w:r>
              <w:rPr>
                <w:b w:val="0"/>
              </w:rPr>
              <w:t>интернет портал</w:t>
            </w:r>
            <w:proofErr w:type="gramEnd"/>
            <w:r>
              <w:rPr>
                <w:b w:val="0"/>
              </w:rPr>
              <w:t xml:space="preserve"> для потребителей юридических лиц. Статистика потребления, акт сверки расчетов онлайн, счета фактуры и </w:t>
            </w:r>
            <w:proofErr w:type="gramStart"/>
            <w:r>
              <w:rPr>
                <w:b w:val="0"/>
              </w:rPr>
              <w:t>счета на оплату</w:t>
            </w:r>
            <w:proofErr w:type="gramEnd"/>
            <w:r>
              <w:rPr>
                <w:b w:val="0"/>
              </w:rPr>
              <w:t xml:space="preserve"> текущего потребления, все данные необходимые потребителю. В данной работе обогнал материнскую компанию на 2 года. АРМ по юридическим лицам и Личный кабинет клиента работают в Губкинском городском отделении и сегодня.</w:t>
            </w:r>
          </w:p>
          <w:p w14:paraId="175FE27B" w14:textId="77777777" w:rsidR="003A6651" w:rsidRPr="007C1EB7" w:rsidRDefault="003A6651" w:rsidP="00B7096A">
            <w:pPr>
              <w:pStyle w:val="DatewnoSpaceBefore"/>
              <w:jc w:val="both"/>
            </w:pPr>
          </w:p>
        </w:tc>
      </w:tr>
      <w:tr w:rsidR="003A6651" w:rsidRPr="007C1EB7" w14:paraId="302C6AF4" w14:textId="77777777" w:rsidTr="00B7096A">
        <w:trPr>
          <w:gridBefore w:val="3"/>
          <w:gridAfter w:val="2"/>
          <w:wBefore w:w="534" w:type="dxa"/>
          <w:wAfter w:w="170" w:type="dxa"/>
          <w:trHeight w:val="315"/>
        </w:trPr>
        <w:tc>
          <w:tcPr>
            <w:tcW w:w="6520" w:type="dxa"/>
            <w:gridSpan w:val="2"/>
            <w:tcBorders>
              <w:left w:val="nil"/>
            </w:tcBorders>
          </w:tcPr>
          <w:p w14:paraId="59AFDE9D" w14:textId="77777777" w:rsidR="003A6651" w:rsidRPr="00FC18CF" w:rsidRDefault="003A6651" w:rsidP="00B7096A">
            <w:pPr>
              <w:pStyle w:val="2"/>
              <w:rPr>
                <w:lang w:val="ru-RU"/>
              </w:rPr>
            </w:pPr>
            <w:r>
              <w:rPr>
                <w:b/>
                <w:i w:val="0"/>
                <w:lang w:val="ru-RU" w:eastAsia="ru-RU" w:bidi="ru-RU"/>
              </w:rPr>
              <w:t>Филиал «Брянский» АО «</w:t>
            </w:r>
            <w:r w:rsidR="005A4763">
              <w:rPr>
                <w:b/>
                <w:i w:val="0"/>
                <w:lang w:val="ru-RU" w:eastAsia="ru-RU" w:bidi="ru-RU"/>
              </w:rPr>
              <w:t>Газпром Энергосбыт Брянск</w:t>
            </w:r>
            <w:r>
              <w:rPr>
                <w:b/>
                <w:i w:val="0"/>
                <w:lang w:val="ru-RU" w:eastAsia="ru-RU" w:bidi="ru-RU"/>
              </w:rPr>
              <w:t>»</w:t>
            </w:r>
            <w:r w:rsidR="005A4763">
              <w:rPr>
                <w:b/>
                <w:i w:val="0"/>
                <w:lang w:val="ru-RU" w:eastAsia="ru-RU" w:bidi="ru-RU"/>
              </w:rPr>
              <w:t xml:space="preserve"> </w:t>
            </w:r>
          </w:p>
          <w:p w14:paraId="4AFC0BAB" w14:textId="77777777" w:rsidR="003A6651" w:rsidRPr="003A6651" w:rsidRDefault="003A6651" w:rsidP="003A6651">
            <w:pPr>
              <w:numPr>
                <w:ilvl w:val="0"/>
                <w:numId w:val="2"/>
              </w:numPr>
              <w:spacing w:after="0" w:line="220" w:lineRule="exact"/>
              <w:rPr>
                <w:rStyle w:val="a7"/>
                <w:rFonts w:asciiTheme="minorHAnsi" w:eastAsiaTheme="minorHAnsi" w:hAnsiTheme="minorHAnsi" w:cstheme="minorBidi"/>
                <w:i/>
                <w:spacing w:val="0"/>
                <w:sz w:val="22"/>
                <w:szCs w:val="22"/>
                <w:lang w:val="ru-RU" w:eastAsia="ru-RU" w:bidi="ru-RU"/>
              </w:rPr>
            </w:pPr>
            <w:r w:rsidRPr="003A6651">
              <w:rPr>
                <w:rStyle w:val="a7"/>
                <w:rFonts w:eastAsiaTheme="minorHAnsi" w:cs="Times New Roman"/>
                <w:b w:val="0"/>
                <w:i/>
                <w:lang w:val="ru-RU"/>
              </w:rPr>
              <w:t>Начальник департамента работы с юридическими лицами</w:t>
            </w:r>
          </w:p>
          <w:p w14:paraId="425888C5" w14:textId="77777777" w:rsidR="003A6651" w:rsidRPr="003A6651" w:rsidRDefault="003A6651" w:rsidP="003A6651">
            <w:pPr>
              <w:spacing w:after="0" w:line="220" w:lineRule="exact"/>
              <w:ind w:left="720"/>
              <w:rPr>
                <w:b/>
                <w:i/>
                <w:lang w:eastAsia="ru-RU" w:bidi="ru-RU"/>
              </w:rPr>
            </w:pP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5983CBC0" w14:textId="77777777" w:rsidR="003A6651" w:rsidRPr="00E47F0D" w:rsidRDefault="003A6651" w:rsidP="00B7096A">
            <w:pPr>
              <w:pStyle w:val="DatewnoSpaceBefore"/>
            </w:pPr>
            <w:r>
              <w:t>2014 –настоящее время</w:t>
            </w:r>
          </w:p>
        </w:tc>
      </w:tr>
      <w:tr w:rsidR="003A6651" w:rsidRPr="006B761D" w14:paraId="1B95BE02" w14:textId="77777777" w:rsidTr="00B7096A">
        <w:trPr>
          <w:gridBefore w:val="3"/>
          <w:gridAfter w:val="2"/>
          <w:wBefore w:w="534" w:type="dxa"/>
          <w:wAfter w:w="170" w:type="dxa"/>
          <w:trHeight w:val="315"/>
        </w:trPr>
        <w:tc>
          <w:tcPr>
            <w:tcW w:w="8363" w:type="dxa"/>
            <w:gridSpan w:val="4"/>
            <w:tcBorders>
              <w:left w:val="nil"/>
            </w:tcBorders>
          </w:tcPr>
          <w:p w14:paraId="330FE331" w14:textId="77777777" w:rsidR="003A6651" w:rsidRDefault="003A6651" w:rsidP="00B7096A">
            <w:pPr>
              <w:pStyle w:val="DatewnoSpaceBefore"/>
              <w:jc w:val="both"/>
              <w:rPr>
                <w:b w:val="0"/>
              </w:rPr>
            </w:pPr>
            <w:proofErr w:type="gramStart"/>
            <w:r w:rsidRPr="006B761D">
              <w:t>Обязанности</w:t>
            </w:r>
            <w:r w:rsidRPr="006B761D">
              <w:rPr>
                <w:b w:val="0"/>
              </w:rPr>
              <w:t>:  Руководство</w:t>
            </w:r>
            <w:proofErr w:type="gramEnd"/>
            <w:r w:rsidRPr="006B761D">
              <w:rPr>
                <w:b w:val="0"/>
              </w:rPr>
              <w:t xml:space="preserve"> департаментом, осуществление методологической поддержки отделений</w:t>
            </w:r>
            <w:r>
              <w:rPr>
                <w:b w:val="0"/>
              </w:rPr>
              <w:t>, взаимодействие со структурными подразделениями филиала и материнской компании.</w:t>
            </w:r>
          </w:p>
          <w:p w14:paraId="038B8C65" w14:textId="77777777" w:rsidR="003A6651" w:rsidRPr="006B761D" w:rsidRDefault="003A6651" w:rsidP="00B7096A">
            <w:pPr>
              <w:pStyle w:val="DatewnoSpaceBefore"/>
              <w:jc w:val="both"/>
            </w:pPr>
          </w:p>
        </w:tc>
      </w:tr>
      <w:tr w:rsidR="003A6651" w:rsidRPr="00FC18CF" w14:paraId="1B5FC9C9" w14:textId="77777777" w:rsidTr="00B7096A">
        <w:trPr>
          <w:gridBefore w:val="3"/>
          <w:gridAfter w:val="2"/>
          <w:wBefore w:w="534" w:type="dxa"/>
          <w:wAfter w:w="170" w:type="dxa"/>
          <w:trHeight w:val="315"/>
        </w:trPr>
        <w:tc>
          <w:tcPr>
            <w:tcW w:w="8363" w:type="dxa"/>
            <w:gridSpan w:val="4"/>
            <w:tcBorders>
              <w:left w:val="nil"/>
            </w:tcBorders>
          </w:tcPr>
          <w:p w14:paraId="5AA718DC" w14:textId="77777777" w:rsidR="003A6651" w:rsidRPr="00232589" w:rsidRDefault="003A6651" w:rsidP="00B7096A">
            <w:pPr>
              <w:pStyle w:val="DatewnoSpaceBefore"/>
              <w:jc w:val="both"/>
              <w:rPr>
                <w:b w:val="0"/>
              </w:rPr>
            </w:pPr>
            <w:r w:rsidRPr="00FC18CF">
              <w:t>Достижения</w:t>
            </w:r>
            <w:proofErr w:type="gramStart"/>
            <w:r w:rsidRPr="00FC18CF">
              <w:t>:</w:t>
            </w:r>
            <w:r>
              <w:t xml:space="preserve"> </w:t>
            </w:r>
            <w:r>
              <w:rPr>
                <w:b w:val="0"/>
              </w:rPr>
              <w:t>До</w:t>
            </w:r>
            <w:proofErr w:type="gramEnd"/>
            <w:r>
              <w:rPr>
                <w:b w:val="0"/>
              </w:rPr>
              <w:t xml:space="preserve"> внедрения единого программного комплекса на базе </w:t>
            </w:r>
            <w:r>
              <w:rPr>
                <w:b w:val="0"/>
                <w:lang w:val="en-US"/>
              </w:rPr>
              <w:t>SAP</w:t>
            </w:r>
            <w:r>
              <w:rPr>
                <w:b w:val="0"/>
              </w:rPr>
              <w:t>, отделения ГП пользовались разрозненными учетными задачами. В управлении филиала</w:t>
            </w:r>
            <w:r w:rsidR="007B754B">
              <w:rPr>
                <w:b w:val="0"/>
              </w:rPr>
              <w:t xml:space="preserve"> отсутствовал</w:t>
            </w:r>
            <w:r>
              <w:rPr>
                <w:b w:val="0"/>
              </w:rPr>
              <w:t xml:space="preserve"> программный комплекс, позволяющий видеть состояние дебиторской задолженности потребителей в режиме реального времени. В кратчайшие сроки разработал Техническое Задание, описал структуру данных, организовал взаимодействие программистов отделений, ведущих инженеров отделов реализации, определил сроки и порядок отгрузки данных в создаваемую единую базу. На базе </w:t>
            </w:r>
            <w:r>
              <w:rPr>
                <w:b w:val="0"/>
                <w:lang w:val="en-US"/>
              </w:rPr>
              <w:t>ASP</w:t>
            </w:r>
            <w:r w:rsidRPr="00CD327C">
              <w:rPr>
                <w:b w:val="0"/>
              </w:rPr>
              <w:t>.</w:t>
            </w:r>
            <w:r>
              <w:rPr>
                <w:b w:val="0"/>
                <w:lang w:val="en-US"/>
              </w:rPr>
              <w:t>NET</w:t>
            </w:r>
            <w:r>
              <w:rPr>
                <w:b w:val="0"/>
              </w:rPr>
              <w:t xml:space="preserve"> создал </w:t>
            </w:r>
            <w:proofErr w:type="gramStart"/>
            <w:r>
              <w:rPr>
                <w:b w:val="0"/>
              </w:rPr>
              <w:t>веб-серверное приложение</w:t>
            </w:r>
            <w:proofErr w:type="gramEnd"/>
            <w:r>
              <w:rPr>
                <w:b w:val="0"/>
              </w:rPr>
              <w:t xml:space="preserve"> позволяющее руководству филиала видеть полную картину по каждому потребителю. Автоматизировал проверку предоставляемых отделениями данных. </w:t>
            </w:r>
          </w:p>
          <w:p w14:paraId="57718A5C" w14:textId="77777777" w:rsidR="003A6651" w:rsidRDefault="003A6651" w:rsidP="00B7096A">
            <w:pPr>
              <w:pStyle w:val="DatewnoSpaceBefore"/>
              <w:jc w:val="both"/>
            </w:pPr>
          </w:p>
          <w:p w14:paraId="39D5CE7A" w14:textId="77777777" w:rsidR="005A4763" w:rsidRDefault="005A4763" w:rsidP="00B7096A">
            <w:pPr>
              <w:pStyle w:val="DatewnoSpaceBefore"/>
              <w:jc w:val="both"/>
            </w:pPr>
          </w:p>
          <w:p w14:paraId="5A5EFD1A" w14:textId="77777777" w:rsidR="005A4763" w:rsidRDefault="005A4763" w:rsidP="00B7096A">
            <w:pPr>
              <w:pStyle w:val="DatewnoSpaceBefore"/>
              <w:jc w:val="both"/>
            </w:pPr>
            <w:r>
              <w:t xml:space="preserve">Места работы с 2000 по настоящее время это не метания по работодателям, это один и тот же коллектив и </w:t>
            </w:r>
            <w:r w:rsidR="00F10F1E">
              <w:t>переводы связаны с изменением законодательства в электроэнергетике и карьерным ростом.</w:t>
            </w:r>
          </w:p>
          <w:p w14:paraId="0920C609" w14:textId="180CD8A7" w:rsidR="00F10F1E" w:rsidRDefault="00F10F1E" w:rsidP="00B7096A">
            <w:pPr>
              <w:pStyle w:val="DatewnoSpaceBefore"/>
              <w:jc w:val="both"/>
            </w:pPr>
          </w:p>
          <w:p w14:paraId="3FE02F72" w14:textId="77777777" w:rsidR="00D837DB" w:rsidRDefault="00D837DB" w:rsidP="00B7096A">
            <w:pPr>
              <w:pStyle w:val="DatewnoSpaceBefore"/>
              <w:jc w:val="both"/>
            </w:pPr>
          </w:p>
          <w:p w14:paraId="4959F6D9" w14:textId="77777777" w:rsidR="005A4763" w:rsidRPr="005A4763" w:rsidRDefault="005A4763" w:rsidP="00B7096A">
            <w:pPr>
              <w:pStyle w:val="DatewnoSpaceBefore"/>
              <w:jc w:val="both"/>
            </w:pPr>
          </w:p>
        </w:tc>
      </w:tr>
      <w:tr w:rsidR="003A6651" w:rsidRPr="00E47F0D" w14:paraId="04C10ECA" w14:textId="77777777" w:rsidTr="00B7096A">
        <w:trPr>
          <w:trHeight w:val="255"/>
        </w:trPr>
        <w:tc>
          <w:tcPr>
            <w:tcW w:w="9067" w:type="dxa"/>
            <w:gridSpan w:val="9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hideMark/>
          </w:tcPr>
          <w:p w14:paraId="44CCED86" w14:textId="77777777" w:rsidR="003A6651" w:rsidRPr="00E47F0D" w:rsidRDefault="003A6651" w:rsidP="00B7096A">
            <w:pPr>
              <w:pStyle w:val="1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lastRenderedPageBreak/>
              <w:t>Дополнительно</w:t>
            </w:r>
          </w:p>
        </w:tc>
      </w:tr>
      <w:tr w:rsidR="003A6651" w:rsidRPr="00D71C8A" w14:paraId="5A094FD0" w14:textId="77777777" w:rsidTr="00B7096A">
        <w:trPr>
          <w:trHeight w:val="255"/>
        </w:trPr>
        <w:tc>
          <w:tcPr>
            <w:tcW w:w="9067" w:type="dxa"/>
            <w:gridSpan w:val="9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7D611E71" w14:textId="77777777" w:rsidR="003A6651" w:rsidRPr="00A4377A" w:rsidRDefault="003A6651" w:rsidP="003A6651">
            <w:pPr>
              <w:pStyle w:val="bulletedlist"/>
            </w:pPr>
            <w:r w:rsidRPr="00E47F0D">
              <w:t>Английский</w:t>
            </w:r>
            <w:r w:rsidRPr="00D71C8A">
              <w:rPr>
                <w:lang w:val="en-US"/>
              </w:rPr>
              <w:t xml:space="preserve"> – </w:t>
            </w:r>
            <w:proofErr w:type="gramStart"/>
            <w:r w:rsidRPr="00D71C8A">
              <w:rPr>
                <w:lang w:val="en-US"/>
              </w:rPr>
              <w:t>intermediate  (</w:t>
            </w:r>
            <w:proofErr w:type="gramEnd"/>
            <w:r w:rsidRPr="00D71C8A">
              <w:rPr>
                <w:lang w:val="en-US"/>
              </w:rPr>
              <w:t xml:space="preserve">TOEFL 93 </w:t>
            </w:r>
            <w:r>
              <w:t>балла</w:t>
            </w:r>
            <w:r w:rsidRPr="00D71C8A">
              <w:rPr>
                <w:lang w:val="en-US"/>
              </w:rPr>
              <w:t xml:space="preserve"> Internet Based Test) 2010</w:t>
            </w:r>
            <w:r>
              <w:t>г</w:t>
            </w:r>
            <w:r w:rsidRPr="00D71C8A">
              <w:rPr>
                <w:lang w:val="en-US"/>
              </w:rPr>
              <w:t>.</w:t>
            </w:r>
            <w:r w:rsidR="00B42184">
              <w:rPr>
                <w:lang w:val="en-US"/>
              </w:rPr>
              <w:t xml:space="preserve"> </w:t>
            </w:r>
            <w:r w:rsidR="00B42184">
              <w:t>Свободно говорю, свободно воспринимаю на слух.</w:t>
            </w:r>
            <w:r w:rsidR="00A4377A">
              <w:t xml:space="preserve"> Техническая литература по </w:t>
            </w:r>
            <w:r w:rsidR="00A4377A">
              <w:rPr>
                <w:lang w:val="en-US"/>
              </w:rPr>
              <w:t>IT</w:t>
            </w:r>
            <w:r w:rsidR="00A4377A" w:rsidRPr="00A4377A">
              <w:t>,</w:t>
            </w:r>
            <w:r w:rsidR="00A4377A">
              <w:t xml:space="preserve"> чтение иностранных форумов </w:t>
            </w:r>
            <w:r w:rsidR="00A4377A">
              <w:rPr>
                <w:lang w:val="en-US"/>
              </w:rPr>
              <w:t>IT</w:t>
            </w:r>
          </w:p>
          <w:p w14:paraId="11D9C4B2" w14:textId="77777777" w:rsidR="003A6651" w:rsidRPr="00D16BC0" w:rsidRDefault="003A6651" w:rsidP="00B7096A">
            <w:pPr>
              <w:pStyle w:val="bulletedlist"/>
            </w:pPr>
            <w:r>
              <w:t xml:space="preserve">Водитель категории </w:t>
            </w:r>
            <w:r>
              <w:rPr>
                <w:lang w:val="en-US"/>
              </w:rPr>
              <w:t>B</w:t>
            </w:r>
          </w:p>
          <w:p w14:paraId="6A5BAD04" w14:textId="36703BC7" w:rsidR="003A6651" w:rsidRPr="00D71C8A" w:rsidRDefault="003A6651" w:rsidP="00B14146">
            <w:pPr>
              <w:pStyle w:val="bulletedlist"/>
              <w:rPr>
                <w:lang w:val="en-US"/>
              </w:rPr>
            </w:pPr>
            <w:r>
              <w:t>Занятия спортом – Хоккей</w:t>
            </w:r>
            <w:r w:rsidR="00B42184">
              <w:t xml:space="preserve"> </w:t>
            </w:r>
            <w:r w:rsidR="00F10F1E">
              <w:t>(фанатично</w:t>
            </w:r>
            <w:r w:rsidR="007E5B0B">
              <w:sym w:font="Wingdings" w:char="F04A"/>
            </w:r>
            <w:r w:rsidR="00F10F1E">
              <w:t xml:space="preserve">) </w:t>
            </w:r>
          </w:p>
        </w:tc>
      </w:tr>
    </w:tbl>
    <w:p w14:paraId="3247C4D7" w14:textId="77777777" w:rsidR="003A6651" w:rsidRDefault="003A6651" w:rsidP="003A6651">
      <w:pPr>
        <w:rPr>
          <w:rFonts w:ascii="Times New Roman" w:hAnsi="Times New Roman" w:cs="Times New Roman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B42184" w:rsidRPr="00E47F0D" w14:paraId="5CCA0A98" w14:textId="77777777" w:rsidTr="00ED173E">
        <w:trPr>
          <w:trHeight w:val="255"/>
        </w:trPr>
        <w:tc>
          <w:tcPr>
            <w:tcW w:w="9067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hideMark/>
          </w:tcPr>
          <w:p w14:paraId="065743A0" w14:textId="77777777" w:rsidR="00B42184" w:rsidRPr="00B42184" w:rsidRDefault="00B42184" w:rsidP="00ED173E">
            <w:pPr>
              <w:pStyle w:val="1"/>
              <w:rPr>
                <w:lang w:eastAsia="ru-RU" w:bidi="ru-RU"/>
              </w:rPr>
            </w:pPr>
            <w:r>
              <w:rPr>
                <w:lang w:eastAsia="ru-RU" w:bidi="ru-RU"/>
              </w:rPr>
              <w:t>IT</w:t>
            </w:r>
          </w:p>
        </w:tc>
      </w:tr>
      <w:tr w:rsidR="00B42184" w:rsidRPr="00B42184" w14:paraId="198E490D" w14:textId="77777777" w:rsidTr="00ED173E">
        <w:trPr>
          <w:trHeight w:val="255"/>
        </w:trPr>
        <w:tc>
          <w:tcPr>
            <w:tcW w:w="9067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4E054F45" w14:textId="18272BFB" w:rsidR="00B42184" w:rsidRPr="00B42184" w:rsidRDefault="00B42184" w:rsidP="00ED173E">
            <w:pPr>
              <w:pStyle w:val="bulletedlist"/>
            </w:pPr>
            <w:r>
              <w:rPr>
                <w:lang w:val="en-US"/>
              </w:rPr>
              <w:t>MS</w:t>
            </w:r>
            <w:r w:rsidRPr="00B42184">
              <w:t xml:space="preserve"> </w:t>
            </w:r>
            <w:r>
              <w:rPr>
                <w:lang w:val="en-US"/>
              </w:rPr>
              <w:t>SQL</w:t>
            </w:r>
            <w:r w:rsidRPr="00B42184">
              <w:t xml:space="preserve">, </w:t>
            </w:r>
            <w:r>
              <w:rPr>
                <w:lang w:val="en-US"/>
              </w:rPr>
              <w:t>MS</w:t>
            </w:r>
            <w:r w:rsidRPr="00B42184">
              <w:t xml:space="preserve"> </w:t>
            </w:r>
            <w:r>
              <w:rPr>
                <w:lang w:val="en-US"/>
              </w:rPr>
              <w:t>Access</w:t>
            </w:r>
            <w:r w:rsidRPr="00B42184">
              <w:t xml:space="preserve">, &gt;15 </w:t>
            </w:r>
            <w:r>
              <w:t>лет</w:t>
            </w:r>
            <w:r w:rsidRPr="00B42184">
              <w:t xml:space="preserve">, </w:t>
            </w:r>
            <w:r>
              <w:t xml:space="preserve">небольшой опыт соприкосновения с </w:t>
            </w:r>
            <w:proofErr w:type="spellStart"/>
            <w:r>
              <w:rPr>
                <w:lang w:val="en-US"/>
              </w:rPr>
              <w:t>MySql</w:t>
            </w:r>
            <w:proofErr w:type="spellEnd"/>
            <w:r w:rsidR="00015EA1" w:rsidRPr="00015EA1">
              <w:t xml:space="preserve">, </w:t>
            </w:r>
            <w:r w:rsidR="00015EA1">
              <w:rPr>
                <w:lang w:val="en-US"/>
              </w:rPr>
              <w:t>Oracle</w:t>
            </w:r>
            <w:r w:rsidR="00015EA1" w:rsidRPr="00015EA1">
              <w:t>.</w:t>
            </w:r>
          </w:p>
          <w:p w14:paraId="3CBEF30B" w14:textId="5032E60C" w:rsidR="00B42184" w:rsidRDefault="00B42184" w:rsidP="00ED173E">
            <w:pPr>
              <w:pStyle w:val="bulletedlist"/>
            </w:pPr>
            <w:r>
              <w:rPr>
                <w:lang w:val="en-US"/>
              </w:rPr>
              <w:t>VBA</w:t>
            </w:r>
            <w:r>
              <w:t xml:space="preserve"> в офисных приложениях (</w:t>
            </w:r>
            <w:r w:rsidR="00F57925">
              <w:rPr>
                <w:lang w:val="en-US"/>
              </w:rPr>
              <w:t>MS</w:t>
            </w:r>
            <w:r w:rsidR="00F57925" w:rsidRPr="00F57925">
              <w:t xml:space="preserve"> </w:t>
            </w:r>
            <w:r w:rsidR="00F57925">
              <w:rPr>
                <w:lang w:val="en-US"/>
              </w:rPr>
              <w:t>Offi</w:t>
            </w:r>
            <w:r>
              <w:rPr>
                <w:lang w:val="en-US"/>
              </w:rPr>
              <w:t>ce</w:t>
            </w:r>
            <w:r w:rsidR="00F57925" w:rsidRPr="00F57925">
              <w:t>)</w:t>
            </w:r>
            <w:r>
              <w:t>. Любые, самые сложные задачи автоматизации офисных приложений, взаимодействие офисных прило</w:t>
            </w:r>
            <w:r w:rsidR="00F57925">
              <w:t xml:space="preserve">жений с БД, с данными из </w:t>
            </w:r>
            <w:r w:rsidR="00F57925">
              <w:rPr>
                <w:lang w:val="en-US"/>
              </w:rPr>
              <w:t>WWW</w:t>
            </w:r>
            <w:r w:rsidR="00F57925">
              <w:t>.</w:t>
            </w:r>
            <w:r w:rsidR="00C330E6">
              <w:t xml:space="preserve"> Освоена и находится в приоритете</w:t>
            </w:r>
            <w:r w:rsidR="00C330E6" w:rsidRPr="00C330E6">
              <w:t xml:space="preserve"> </w:t>
            </w:r>
            <w:r w:rsidR="00C330E6">
              <w:t xml:space="preserve">предпочтений технология </w:t>
            </w:r>
            <w:r w:rsidR="00C330E6">
              <w:rPr>
                <w:lang w:val="en-US"/>
              </w:rPr>
              <w:t>VSTO</w:t>
            </w:r>
            <w:r w:rsidR="00C330E6">
              <w:t xml:space="preserve"> (</w:t>
            </w:r>
            <w:r w:rsidR="00C330E6">
              <w:rPr>
                <w:lang w:val="en-US"/>
              </w:rPr>
              <w:t>Visio</w:t>
            </w:r>
            <w:r w:rsidR="00C330E6" w:rsidRPr="00C330E6">
              <w:t xml:space="preserve"> </w:t>
            </w:r>
            <w:r w:rsidR="00C330E6">
              <w:rPr>
                <w:lang w:val="en-US"/>
              </w:rPr>
              <w:t>Studio</w:t>
            </w:r>
            <w:r w:rsidR="00C330E6" w:rsidRPr="00C330E6">
              <w:t xml:space="preserve"> </w:t>
            </w:r>
            <w:r w:rsidR="00C330E6">
              <w:rPr>
                <w:lang w:val="en-US"/>
              </w:rPr>
              <w:t>Tools</w:t>
            </w:r>
            <w:r w:rsidR="00C330E6" w:rsidRPr="00C330E6">
              <w:t xml:space="preserve"> </w:t>
            </w:r>
            <w:r w:rsidR="00C330E6">
              <w:rPr>
                <w:lang w:val="en-US"/>
              </w:rPr>
              <w:t>for</w:t>
            </w:r>
            <w:r w:rsidR="00C330E6" w:rsidRPr="00C330E6">
              <w:t xml:space="preserve"> </w:t>
            </w:r>
            <w:r w:rsidR="00C330E6">
              <w:rPr>
                <w:lang w:val="en-US"/>
              </w:rPr>
              <w:t>Office</w:t>
            </w:r>
            <w:r w:rsidR="00C330E6" w:rsidRPr="00C330E6">
              <w:t>)</w:t>
            </w:r>
            <w:r w:rsidR="00C330E6">
              <w:t>.</w:t>
            </w:r>
          </w:p>
          <w:p w14:paraId="047EB2D5" w14:textId="4F97AA23" w:rsidR="00F57925" w:rsidRDefault="00F57925" w:rsidP="00ED173E">
            <w:pPr>
              <w:pStyle w:val="bulletedlist"/>
            </w:pPr>
            <w:r>
              <w:rPr>
                <w:lang w:val="en-US"/>
              </w:rPr>
              <w:t>VB</w:t>
            </w:r>
            <w:r w:rsidRPr="00F57925">
              <w:t>.</w:t>
            </w:r>
            <w:r>
              <w:rPr>
                <w:lang w:val="en-US"/>
              </w:rPr>
              <w:t>NET</w:t>
            </w:r>
            <w:r w:rsidRPr="00F57925">
              <w:t xml:space="preserve"> </w:t>
            </w:r>
            <w:r>
              <w:t>написание программ для станков с ЧПУ, написание сервера сбора данных с устройств телеметрии, управление исполнительными механизмами, хранение данных телеметрии в БД и вывод в Веб.</w:t>
            </w:r>
            <w:r w:rsidR="00A4377A" w:rsidRPr="00A4377A">
              <w:t xml:space="preserve"> </w:t>
            </w:r>
            <w:r w:rsidR="00232589">
              <w:t xml:space="preserve">Есть опыт соприкосновения с </w:t>
            </w:r>
            <w:r w:rsidR="00232589">
              <w:rPr>
                <w:lang w:val="en-US"/>
              </w:rPr>
              <w:t>OPC</w:t>
            </w:r>
            <w:r w:rsidR="00232589" w:rsidRPr="00232589">
              <w:t xml:space="preserve"> </w:t>
            </w:r>
            <w:r w:rsidR="00232589">
              <w:rPr>
                <w:lang w:val="en-US"/>
              </w:rPr>
              <w:t>UA</w:t>
            </w:r>
            <w:r w:rsidR="00232589" w:rsidRPr="00232589">
              <w:t>.</w:t>
            </w:r>
            <w:r w:rsidR="00232589">
              <w:t xml:space="preserve"> Разобрался с литературой </w:t>
            </w:r>
            <w:r w:rsidR="00FB4DC5">
              <w:rPr>
                <w:lang w:val="en-US"/>
              </w:rPr>
              <w:t>OPCFOUNDATION</w:t>
            </w:r>
            <w:r w:rsidR="00FB4DC5" w:rsidRPr="00FB4DC5">
              <w:t>.</w:t>
            </w:r>
            <w:r w:rsidR="00FB4DC5">
              <w:rPr>
                <w:lang w:val="en-US"/>
              </w:rPr>
              <w:t>ORG</w:t>
            </w:r>
            <w:r w:rsidR="00FB4DC5">
              <w:t xml:space="preserve">. </w:t>
            </w:r>
            <w:r w:rsidR="00232589">
              <w:t>Написал приложение способное</w:t>
            </w:r>
            <w:r w:rsidR="00FB4DC5">
              <w:t xml:space="preserve"> производить подключение к серверам </w:t>
            </w:r>
            <w:r w:rsidR="00FB4DC5">
              <w:rPr>
                <w:lang w:val="en-US"/>
              </w:rPr>
              <w:t>OPC</w:t>
            </w:r>
            <w:r w:rsidR="00FB4DC5">
              <w:t xml:space="preserve">, выполнять процедуры </w:t>
            </w:r>
            <w:r w:rsidR="00FB4DC5">
              <w:rPr>
                <w:lang w:val="en-US"/>
              </w:rPr>
              <w:t>Publish</w:t>
            </w:r>
            <w:r w:rsidR="00FB4DC5" w:rsidRPr="00FB4DC5">
              <w:t>/</w:t>
            </w:r>
            <w:r w:rsidR="00FB4DC5">
              <w:rPr>
                <w:lang w:val="en-US"/>
              </w:rPr>
              <w:t>Subscribe</w:t>
            </w:r>
            <w:r w:rsidR="00FB4DC5" w:rsidRPr="00FB4DC5">
              <w:t>.</w:t>
            </w:r>
            <w:r w:rsidR="00FB4DC5">
              <w:t xml:space="preserve"> </w:t>
            </w:r>
            <w:r w:rsidR="00232589">
              <w:t xml:space="preserve"> </w:t>
            </w:r>
            <w:r w:rsidR="00A4377A" w:rsidRPr="00A4377A">
              <w:t xml:space="preserve">  </w:t>
            </w:r>
            <w:r w:rsidR="00A4377A">
              <w:rPr>
                <w:lang w:val="en-US"/>
              </w:rPr>
              <w:t>C</w:t>
            </w:r>
            <w:r w:rsidR="00A4377A" w:rsidRPr="00A4377A">
              <w:t xml:space="preserve"># </w:t>
            </w:r>
            <w:r w:rsidR="00A4377A">
              <w:t xml:space="preserve">код прочту и напишу, но синтаксис </w:t>
            </w:r>
            <w:r w:rsidR="00A4377A">
              <w:rPr>
                <w:lang w:val="en-US"/>
              </w:rPr>
              <w:t>VB</w:t>
            </w:r>
            <w:r w:rsidR="00A4377A" w:rsidRPr="00A4377A">
              <w:t xml:space="preserve"> роднее и ближе, скорость разработки выше. </w:t>
            </w:r>
          </w:p>
          <w:p w14:paraId="0B9F53F3" w14:textId="77777777" w:rsidR="00F57925" w:rsidRPr="00E462A5" w:rsidRDefault="00F57925" w:rsidP="00ED173E">
            <w:pPr>
              <w:pStyle w:val="bulletedlist"/>
            </w:pPr>
            <w:proofErr w:type="gramStart"/>
            <w:r>
              <w:rPr>
                <w:lang w:val="en-US"/>
              </w:rPr>
              <w:t>ASP</w:t>
            </w:r>
            <w:r w:rsidRPr="00E462A5">
              <w:t>.</w:t>
            </w:r>
            <w:r>
              <w:rPr>
                <w:lang w:val="en-US"/>
              </w:rPr>
              <w:t>NET</w:t>
            </w:r>
            <w:r w:rsidRPr="00E462A5">
              <w:t xml:space="preserve"> :</w:t>
            </w:r>
            <w:proofErr w:type="gramEnd"/>
            <w:r w:rsidRPr="00E462A5">
              <w:t xml:space="preserve"> </w:t>
            </w:r>
            <w:r>
              <w:rPr>
                <w:lang w:val="en-US"/>
              </w:rPr>
              <w:t>WEB</w:t>
            </w:r>
            <w:r w:rsidRPr="00E462A5">
              <w:t xml:space="preserve"> </w:t>
            </w:r>
            <w:r>
              <w:rPr>
                <w:lang w:val="en-US"/>
              </w:rPr>
              <w:t>Forms</w:t>
            </w:r>
            <w:r w:rsidRPr="00E462A5">
              <w:t xml:space="preserve">, </w:t>
            </w:r>
            <w:r>
              <w:rPr>
                <w:lang w:val="en-US"/>
              </w:rPr>
              <w:t>MVC</w:t>
            </w:r>
            <w:r w:rsidRPr="00E462A5">
              <w:t xml:space="preserve">, </w:t>
            </w:r>
            <w:r>
              <w:rPr>
                <w:lang w:val="en-US"/>
              </w:rPr>
              <w:t>EF</w:t>
            </w:r>
            <w:r w:rsidR="00E462A5" w:rsidRPr="00E462A5">
              <w:t xml:space="preserve"> </w:t>
            </w:r>
            <w:r w:rsidR="00A4377A">
              <w:t xml:space="preserve">, </w:t>
            </w:r>
            <w:r w:rsidR="00A4377A">
              <w:rPr>
                <w:lang w:val="en-US"/>
              </w:rPr>
              <w:t>WEB</w:t>
            </w:r>
            <w:r w:rsidR="00A4377A" w:rsidRPr="00A4377A">
              <w:t xml:space="preserve"> </w:t>
            </w:r>
            <w:r w:rsidR="00A4377A">
              <w:rPr>
                <w:lang w:val="en-US"/>
              </w:rPr>
              <w:t>Services</w:t>
            </w:r>
            <w:r w:rsidR="00A4377A" w:rsidRPr="00A4377A">
              <w:t xml:space="preserve"> -</w:t>
            </w:r>
            <w:r w:rsidR="00E462A5" w:rsidRPr="00E462A5">
              <w:t xml:space="preserve"> </w:t>
            </w:r>
            <w:r w:rsidR="00E462A5">
              <w:t xml:space="preserve">есть действующие приложения в сети </w:t>
            </w:r>
            <w:r w:rsidR="00E462A5">
              <w:rPr>
                <w:lang w:val="en-US"/>
              </w:rPr>
              <w:t>WWW</w:t>
            </w:r>
            <w:r w:rsidR="00E462A5" w:rsidRPr="00E462A5">
              <w:t xml:space="preserve"> </w:t>
            </w:r>
            <w:r w:rsidR="00E462A5">
              <w:t>и корпоративной сети</w:t>
            </w:r>
          </w:p>
          <w:p w14:paraId="7A643816" w14:textId="77777777" w:rsidR="00F57925" w:rsidRPr="00F57925" w:rsidRDefault="00F57925" w:rsidP="00ED173E">
            <w:pPr>
              <w:pStyle w:val="bulletedlist"/>
              <w:rPr>
                <w:lang w:val="en-US"/>
              </w:rPr>
            </w:pPr>
            <w:proofErr w:type="gramStart"/>
            <w:r>
              <w:rPr>
                <w:lang w:val="en-US"/>
              </w:rPr>
              <w:t>HTML,CSS</w:t>
            </w:r>
            <w:proofErr w:type="gram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Javascript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JQuery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Ajax+web</w:t>
            </w:r>
            <w:proofErr w:type="spellEnd"/>
            <w:r>
              <w:rPr>
                <w:lang w:val="en-US"/>
              </w:rPr>
              <w:t xml:space="preserve"> services/ </w:t>
            </w:r>
            <w:r>
              <w:t>сторонние</w:t>
            </w:r>
            <w:r w:rsidRPr="00F57925">
              <w:rPr>
                <w:lang w:val="en-US"/>
              </w:rPr>
              <w:t xml:space="preserve"> </w:t>
            </w:r>
            <w:r>
              <w:rPr>
                <w:lang w:val="en-US"/>
              </w:rPr>
              <w:t>API</w:t>
            </w:r>
          </w:p>
          <w:p w14:paraId="71C8A7A3" w14:textId="77777777" w:rsidR="00B42184" w:rsidRDefault="00A4377A" w:rsidP="00A4377A">
            <w:pPr>
              <w:pStyle w:val="bulletedlist"/>
            </w:pPr>
            <w:r>
              <w:t>1С 7</w:t>
            </w:r>
            <w:r w:rsidRPr="00A4377A">
              <w:t xml:space="preserve">.7 </w:t>
            </w:r>
            <w:r>
              <w:t xml:space="preserve">доработал стороннюю конфигурацию на предмет исключения ручного труда </w:t>
            </w:r>
            <w:proofErr w:type="gramStart"/>
            <w:r>
              <w:t>и  автоматического</w:t>
            </w:r>
            <w:proofErr w:type="gramEnd"/>
            <w:r>
              <w:t xml:space="preserve"> заполнения и проводки документов по данным из таблиц </w:t>
            </w:r>
            <w:proofErr w:type="spellStart"/>
            <w:r>
              <w:t>Эксель</w:t>
            </w:r>
            <w:proofErr w:type="spellEnd"/>
            <w:r>
              <w:t>. Получение полного спектра отчетности, отсутствующего в конфигурации, но потребного предприятию.</w:t>
            </w:r>
          </w:p>
          <w:p w14:paraId="39D41DF6" w14:textId="77777777" w:rsidR="00A4377A" w:rsidRPr="00B42184" w:rsidRDefault="00A4377A" w:rsidP="00A4377A">
            <w:pPr>
              <w:pStyle w:val="bulletedlist"/>
            </w:pPr>
            <w:r>
              <w:t xml:space="preserve">+ много, </w:t>
            </w:r>
            <w:r w:rsidR="005A4763" w:rsidRPr="005A4763">
              <w:t>(</w:t>
            </w:r>
            <w:r w:rsidR="005A4763">
              <w:t xml:space="preserve">от </w:t>
            </w:r>
            <w:r w:rsidR="005A4763">
              <w:rPr>
                <w:lang w:val="en-US"/>
              </w:rPr>
              <w:t>MS</w:t>
            </w:r>
            <w:r w:rsidR="005A4763" w:rsidRPr="005A4763">
              <w:t xml:space="preserve"> </w:t>
            </w:r>
            <w:r w:rsidR="005A4763">
              <w:rPr>
                <w:lang w:val="en-US"/>
              </w:rPr>
              <w:t>DOS</w:t>
            </w:r>
            <w:r w:rsidR="005A4763">
              <w:t xml:space="preserve"> командная строка до</w:t>
            </w:r>
            <w:proofErr w:type="gramStart"/>
            <w:r w:rsidR="005A4763">
              <w:t xml:space="preserve"> ….</w:t>
            </w:r>
            <w:proofErr w:type="gramEnd"/>
            <w:r w:rsidR="005A4763">
              <w:t xml:space="preserve">)  </w:t>
            </w:r>
            <w:r w:rsidR="005A4763">
              <w:sym w:font="Wingdings" w:char="F04A"/>
            </w:r>
          </w:p>
        </w:tc>
      </w:tr>
    </w:tbl>
    <w:p w14:paraId="029533AB" w14:textId="77777777" w:rsidR="00B42184" w:rsidRDefault="00B42184" w:rsidP="003A6651">
      <w:pPr>
        <w:rPr>
          <w:rFonts w:ascii="Times New Roman" w:hAnsi="Times New Roman" w:cs="Times New Roman"/>
        </w:rPr>
      </w:pPr>
    </w:p>
    <w:sectPr w:rsidR="00B42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 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94D"/>
    <w:multiLevelType w:val="hybridMultilevel"/>
    <w:tmpl w:val="E1BEC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5983"/>
    <w:multiLevelType w:val="hybridMultilevel"/>
    <w:tmpl w:val="7CE02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812A4"/>
    <w:multiLevelType w:val="hybridMultilevel"/>
    <w:tmpl w:val="B2A0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B4CC5"/>
    <w:multiLevelType w:val="hybridMultilevel"/>
    <w:tmpl w:val="D80868D0"/>
    <w:lvl w:ilvl="0" w:tplc="A3C2F032">
      <w:start w:val="1"/>
      <w:numFmt w:val="bullet"/>
      <w:pStyle w:val="bulletedlist"/>
      <w:lvlText w:val=""/>
      <w:lvlJc w:val="left"/>
      <w:pPr>
        <w:tabs>
          <w:tab w:val="num" w:pos="430"/>
        </w:tabs>
        <w:ind w:left="430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85255B"/>
    <w:multiLevelType w:val="hybridMultilevel"/>
    <w:tmpl w:val="91B8C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6145E"/>
    <w:multiLevelType w:val="hybridMultilevel"/>
    <w:tmpl w:val="3BC44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A0295"/>
    <w:multiLevelType w:val="hybridMultilevel"/>
    <w:tmpl w:val="69426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51"/>
    <w:rsid w:val="00015EA1"/>
    <w:rsid w:val="000C5F94"/>
    <w:rsid w:val="0017268B"/>
    <w:rsid w:val="00232589"/>
    <w:rsid w:val="0032634D"/>
    <w:rsid w:val="003A6651"/>
    <w:rsid w:val="004C4007"/>
    <w:rsid w:val="005A4763"/>
    <w:rsid w:val="005F4F7D"/>
    <w:rsid w:val="006620B3"/>
    <w:rsid w:val="007A00CF"/>
    <w:rsid w:val="007B754B"/>
    <w:rsid w:val="007E5B0B"/>
    <w:rsid w:val="008873CD"/>
    <w:rsid w:val="00A4377A"/>
    <w:rsid w:val="00A85AA2"/>
    <w:rsid w:val="00B14146"/>
    <w:rsid w:val="00B42184"/>
    <w:rsid w:val="00B75B4F"/>
    <w:rsid w:val="00C04F18"/>
    <w:rsid w:val="00C330E6"/>
    <w:rsid w:val="00C51290"/>
    <w:rsid w:val="00D837DB"/>
    <w:rsid w:val="00E462A5"/>
    <w:rsid w:val="00F10F1E"/>
    <w:rsid w:val="00F21DA2"/>
    <w:rsid w:val="00F57925"/>
    <w:rsid w:val="00FB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A153"/>
  <w15:docId w15:val="{1AE7E68A-8D7F-4D44-9216-DAF1AD06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6651"/>
    <w:pPr>
      <w:spacing w:before="80" w:after="60" w:line="220" w:lineRule="exact"/>
      <w:outlineLvl w:val="0"/>
    </w:pPr>
    <w:rPr>
      <w:rFonts w:ascii="Tahoma" w:eastAsia="Times New Roman" w:hAnsi="Tahoma" w:cs="Tahoma , sans-serif"/>
      <w:caps/>
      <w:spacing w:val="10"/>
      <w:sz w:val="16"/>
      <w:szCs w:val="16"/>
      <w:lang w:val="en-US"/>
    </w:rPr>
  </w:style>
  <w:style w:type="paragraph" w:styleId="2">
    <w:name w:val="heading 2"/>
    <w:basedOn w:val="a"/>
    <w:next w:val="a"/>
    <w:link w:val="20"/>
    <w:qFormat/>
    <w:rsid w:val="003A6651"/>
    <w:pPr>
      <w:spacing w:before="60" w:after="0" w:line="220" w:lineRule="exact"/>
      <w:outlineLvl w:val="1"/>
    </w:pPr>
    <w:rPr>
      <w:rFonts w:ascii="Tahoma" w:eastAsia="Times New Roman" w:hAnsi="Tahoma" w:cs="Tahoma , sans-serif"/>
      <w:i/>
      <w:spacing w:val="10"/>
      <w:sz w:val="16"/>
      <w:szCs w:val="16"/>
      <w:lang w:val="en-US"/>
    </w:rPr>
  </w:style>
  <w:style w:type="paragraph" w:styleId="3">
    <w:name w:val="heading 3"/>
    <w:basedOn w:val="a"/>
    <w:next w:val="a"/>
    <w:link w:val="30"/>
    <w:qFormat/>
    <w:rsid w:val="003A6651"/>
    <w:pPr>
      <w:spacing w:after="0" w:line="220" w:lineRule="exact"/>
      <w:outlineLvl w:val="2"/>
    </w:pPr>
    <w:rPr>
      <w:rFonts w:ascii="Tahoma" w:eastAsia="Times New Roman" w:hAnsi="Tahoma" w:cs="Tahoma , sans-serif"/>
      <w:i/>
      <w:spacing w:val="10"/>
      <w:sz w:val="16"/>
      <w:szCs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65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6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A6651"/>
    <w:rPr>
      <w:rFonts w:ascii="Tahoma" w:eastAsia="Times New Roman" w:hAnsi="Tahoma" w:cs="Tahoma , sans-serif"/>
      <w:caps/>
      <w:spacing w:val="10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rsid w:val="003A6651"/>
    <w:rPr>
      <w:rFonts w:ascii="Tahoma" w:eastAsia="Times New Roman" w:hAnsi="Tahoma" w:cs="Tahoma , sans-serif"/>
      <w:i/>
      <w:spacing w:val="10"/>
      <w:sz w:val="16"/>
      <w:szCs w:val="16"/>
      <w:lang w:val="en-US"/>
    </w:rPr>
  </w:style>
  <w:style w:type="character" w:customStyle="1" w:styleId="30">
    <w:name w:val="Заголовок 3 Знак"/>
    <w:basedOn w:val="a0"/>
    <w:link w:val="3"/>
    <w:rsid w:val="003A6651"/>
    <w:rPr>
      <w:rFonts w:ascii="Tahoma" w:eastAsia="Times New Roman" w:hAnsi="Tahoma" w:cs="Tahoma , sans-serif"/>
      <w:i/>
      <w:spacing w:val="10"/>
      <w:sz w:val="16"/>
      <w:szCs w:val="16"/>
      <w:lang w:val="en-US"/>
    </w:rPr>
  </w:style>
  <w:style w:type="paragraph" w:styleId="a6">
    <w:name w:val="Title"/>
    <w:basedOn w:val="a"/>
    <w:link w:val="a7"/>
    <w:qFormat/>
    <w:rsid w:val="003A6651"/>
    <w:pPr>
      <w:spacing w:after="0" w:line="220" w:lineRule="exact"/>
    </w:pPr>
    <w:rPr>
      <w:rFonts w:ascii="Tahoma" w:eastAsia="Times New Roman" w:hAnsi="Tahoma" w:cs="Tahoma , sans-serif"/>
      <w:b/>
      <w:spacing w:val="10"/>
      <w:sz w:val="16"/>
      <w:szCs w:val="16"/>
      <w:lang w:val="en-US"/>
    </w:rPr>
  </w:style>
  <w:style w:type="character" w:customStyle="1" w:styleId="a7">
    <w:name w:val="Заголовок Знак"/>
    <w:basedOn w:val="a0"/>
    <w:link w:val="a6"/>
    <w:rsid w:val="003A6651"/>
    <w:rPr>
      <w:rFonts w:ascii="Tahoma" w:eastAsia="Times New Roman" w:hAnsi="Tahoma" w:cs="Tahoma , sans-serif"/>
      <w:b/>
      <w:spacing w:val="10"/>
      <w:sz w:val="16"/>
      <w:szCs w:val="16"/>
      <w:lang w:val="en-US"/>
    </w:rPr>
  </w:style>
  <w:style w:type="paragraph" w:styleId="a8">
    <w:name w:val="Body Text"/>
    <w:basedOn w:val="a"/>
    <w:link w:val="a9"/>
    <w:rsid w:val="003A6651"/>
    <w:pPr>
      <w:spacing w:after="160" w:line="220" w:lineRule="exact"/>
    </w:pPr>
    <w:rPr>
      <w:rFonts w:ascii="Tahoma" w:eastAsia="Times New Roman" w:hAnsi="Tahoma" w:cs="Tahoma , sans-serif"/>
      <w:spacing w:val="10"/>
      <w:sz w:val="16"/>
      <w:szCs w:val="16"/>
      <w:lang w:val="en-US"/>
    </w:rPr>
  </w:style>
  <w:style w:type="character" w:customStyle="1" w:styleId="a9">
    <w:name w:val="Основной текст Знак"/>
    <w:basedOn w:val="a0"/>
    <w:link w:val="a8"/>
    <w:rsid w:val="003A6651"/>
    <w:rPr>
      <w:rFonts w:ascii="Tahoma" w:eastAsia="Times New Roman" w:hAnsi="Tahoma" w:cs="Tahoma , sans-serif"/>
      <w:spacing w:val="10"/>
      <w:sz w:val="16"/>
      <w:szCs w:val="16"/>
      <w:lang w:val="en-US"/>
    </w:rPr>
  </w:style>
  <w:style w:type="paragraph" w:styleId="aa">
    <w:name w:val="Date"/>
    <w:basedOn w:val="a"/>
    <w:next w:val="a"/>
    <w:link w:val="ab"/>
    <w:rsid w:val="003A6651"/>
    <w:pPr>
      <w:spacing w:before="60" w:after="0" w:line="220" w:lineRule="exact"/>
      <w:jc w:val="right"/>
    </w:pPr>
    <w:rPr>
      <w:rFonts w:ascii="Tahoma" w:eastAsia="Times New Roman" w:hAnsi="Tahoma" w:cs="Tahoma , sans-serif"/>
      <w:b/>
      <w:spacing w:val="10"/>
      <w:sz w:val="16"/>
      <w:szCs w:val="16"/>
      <w:lang w:val="en-US"/>
    </w:rPr>
  </w:style>
  <w:style w:type="character" w:customStyle="1" w:styleId="ab">
    <w:name w:val="Дата Знак"/>
    <w:basedOn w:val="a0"/>
    <w:link w:val="aa"/>
    <w:rsid w:val="003A6651"/>
    <w:rPr>
      <w:rFonts w:ascii="Tahoma" w:eastAsia="Times New Roman" w:hAnsi="Tahoma" w:cs="Tahoma , sans-serif"/>
      <w:b/>
      <w:spacing w:val="10"/>
      <w:sz w:val="16"/>
      <w:szCs w:val="16"/>
      <w:lang w:val="en-US"/>
    </w:rPr>
  </w:style>
  <w:style w:type="paragraph" w:customStyle="1" w:styleId="DatewnoSpaceBefore">
    <w:name w:val="Date w/no Space Before"/>
    <w:basedOn w:val="aa"/>
    <w:rsid w:val="003A6651"/>
    <w:pPr>
      <w:spacing w:before="0"/>
    </w:pPr>
    <w:rPr>
      <w:lang w:val="ru-RU" w:eastAsia="ru-RU" w:bidi="ru-RU"/>
    </w:rPr>
  </w:style>
  <w:style w:type="paragraph" w:customStyle="1" w:styleId="bulletedlist">
    <w:name w:val="bulleted list"/>
    <w:basedOn w:val="a"/>
    <w:rsid w:val="003A6651"/>
    <w:pPr>
      <w:numPr>
        <w:numId w:val="1"/>
      </w:numPr>
      <w:spacing w:before="60" w:after="0" w:line="220" w:lineRule="exact"/>
    </w:pPr>
    <w:rPr>
      <w:rFonts w:ascii="Tahoma" w:eastAsia="Times New Roman" w:hAnsi="Tahoma" w:cs="Tahoma , sans-serif"/>
      <w:spacing w:val="1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E4CCA-28BB-4D4F-9E9C-53F25610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</dc:creator>
  <cp:lastModifiedBy>Николай Тигулёв</cp:lastModifiedBy>
  <cp:revision>2</cp:revision>
  <dcterms:created xsi:type="dcterms:W3CDTF">2021-07-22T12:38:00Z</dcterms:created>
  <dcterms:modified xsi:type="dcterms:W3CDTF">2021-07-22T12:38:00Z</dcterms:modified>
</cp:coreProperties>
</file>